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533" w:rsidRPr="006D24FC" w:rsidRDefault="00F93533" w:rsidP="00F93533">
      <w:pPr>
        <w:shd w:val="clear" w:color="auto" w:fill="FFFFFF"/>
        <w:spacing w:after="0" w:line="360" w:lineRule="auto"/>
        <w:jc w:val="center"/>
        <w:outlineLvl w:val="0"/>
        <w:rPr>
          <w:rFonts w:eastAsia="Times New Roman" w:cs="Times New Roman"/>
          <w:b/>
          <w:kern w:val="36"/>
          <w:sz w:val="20"/>
          <w:szCs w:val="20"/>
          <w:lang w:val="en-US" w:eastAsia="bg-BG"/>
        </w:rPr>
      </w:pPr>
      <w:proofErr w:type="spellStart"/>
      <w:r w:rsidRPr="00F93533">
        <w:rPr>
          <w:rFonts w:eastAsia="Times New Roman" w:cs="Times New Roman"/>
          <w:b/>
          <w:kern w:val="36"/>
          <w:sz w:val="20"/>
          <w:szCs w:val="20"/>
          <w:lang w:eastAsia="bg-BG"/>
        </w:rPr>
        <w:t>Second</w:t>
      </w:r>
      <w:proofErr w:type="spellEnd"/>
      <w:r w:rsidRPr="00F93533">
        <w:rPr>
          <w:rFonts w:eastAsia="Times New Roman" w:cs="Times New Roman"/>
          <w:b/>
          <w:kern w:val="36"/>
          <w:sz w:val="20"/>
          <w:szCs w:val="20"/>
          <w:lang w:eastAsia="bg-BG"/>
        </w:rPr>
        <w:t xml:space="preserve"> </w:t>
      </w:r>
      <w:proofErr w:type="spellStart"/>
      <w:r w:rsidRPr="00F93533">
        <w:rPr>
          <w:rFonts w:eastAsia="Times New Roman" w:cs="Times New Roman"/>
          <w:b/>
          <w:kern w:val="36"/>
          <w:sz w:val="20"/>
          <w:szCs w:val="20"/>
          <w:lang w:eastAsia="bg-BG"/>
        </w:rPr>
        <w:t>Call</w:t>
      </w:r>
      <w:proofErr w:type="spellEnd"/>
      <w:r w:rsidRPr="00F93533">
        <w:rPr>
          <w:rFonts w:eastAsia="Times New Roman" w:cs="Times New Roman"/>
          <w:b/>
          <w:kern w:val="36"/>
          <w:sz w:val="20"/>
          <w:szCs w:val="20"/>
          <w:lang w:eastAsia="bg-BG"/>
        </w:rPr>
        <w:t xml:space="preserve"> </w:t>
      </w:r>
      <w:proofErr w:type="spellStart"/>
      <w:r w:rsidRPr="00F93533">
        <w:rPr>
          <w:rFonts w:eastAsia="Times New Roman" w:cs="Times New Roman"/>
          <w:b/>
          <w:kern w:val="36"/>
          <w:sz w:val="20"/>
          <w:szCs w:val="20"/>
          <w:lang w:eastAsia="bg-BG"/>
        </w:rPr>
        <w:t>for</w:t>
      </w:r>
      <w:proofErr w:type="spellEnd"/>
      <w:r w:rsidRPr="00F93533">
        <w:rPr>
          <w:rFonts w:eastAsia="Times New Roman" w:cs="Times New Roman"/>
          <w:b/>
          <w:kern w:val="36"/>
          <w:sz w:val="20"/>
          <w:szCs w:val="20"/>
          <w:lang w:eastAsia="bg-BG"/>
        </w:rPr>
        <w:t xml:space="preserve"> </w:t>
      </w:r>
      <w:proofErr w:type="spellStart"/>
      <w:r w:rsidRPr="00F93533">
        <w:rPr>
          <w:rFonts w:eastAsia="Times New Roman" w:cs="Times New Roman"/>
          <w:b/>
          <w:kern w:val="36"/>
          <w:sz w:val="20"/>
          <w:szCs w:val="20"/>
          <w:lang w:eastAsia="bg-BG"/>
        </w:rPr>
        <w:t>project</w:t>
      </w:r>
      <w:proofErr w:type="spellEnd"/>
      <w:r w:rsidRPr="00F93533">
        <w:rPr>
          <w:rFonts w:eastAsia="Times New Roman" w:cs="Times New Roman"/>
          <w:b/>
          <w:kern w:val="36"/>
          <w:sz w:val="20"/>
          <w:szCs w:val="20"/>
          <w:lang w:eastAsia="bg-BG"/>
        </w:rPr>
        <w:t xml:space="preserve"> </w:t>
      </w:r>
      <w:proofErr w:type="spellStart"/>
      <w:r w:rsidRPr="00F93533">
        <w:rPr>
          <w:rFonts w:eastAsia="Times New Roman" w:cs="Times New Roman"/>
          <w:b/>
          <w:kern w:val="36"/>
          <w:sz w:val="20"/>
          <w:szCs w:val="20"/>
          <w:lang w:eastAsia="bg-BG"/>
        </w:rPr>
        <w:t>proposals</w:t>
      </w:r>
      <w:proofErr w:type="spellEnd"/>
      <w:r w:rsidRPr="006D24FC">
        <w:rPr>
          <w:rFonts w:eastAsia="Times New Roman" w:cs="Times New Roman"/>
          <w:b/>
          <w:kern w:val="36"/>
          <w:sz w:val="20"/>
          <w:szCs w:val="20"/>
          <w:lang w:val="sr-Cyrl-RS" w:eastAsia="bg-BG"/>
        </w:rPr>
        <w:t xml:space="preserve"> </w:t>
      </w:r>
    </w:p>
    <w:p w:rsidR="00F93533" w:rsidRDefault="00F93533" w:rsidP="00F93533">
      <w:pPr>
        <w:shd w:val="clear" w:color="auto" w:fill="FFFFFF"/>
        <w:spacing w:after="0" w:line="360" w:lineRule="auto"/>
        <w:jc w:val="center"/>
        <w:outlineLvl w:val="0"/>
        <w:rPr>
          <w:rFonts w:eastAsia="Times New Roman" w:cs="Times New Roman"/>
          <w:kern w:val="36"/>
          <w:sz w:val="20"/>
          <w:szCs w:val="20"/>
          <w:lang w:val="en-US" w:eastAsia="bg-BG"/>
        </w:rPr>
      </w:pPr>
      <w:r w:rsidRPr="00F93533">
        <w:rPr>
          <w:rFonts w:eastAsia="Times New Roman" w:cs="Times New Roman"/>
          <w:kern w:val="36"/>
          <w:sz w:val="20"/>
          <w:szCs w:val="20"/>
          <w:lang w:val="sr-Cyrl-RS" w:eastAsia="bg-BG"/>
        </w:rPr>
        <w:t>Interreg-IPA Cross-border Cooperation Bulgaria-Serbia 2014-2020 Programme</w:t>
      </w:r>
    </w:p>
    <w:p w:rsidR="00F93533" w:rsidRPr="00F93533" w:rsidRDefault="00F93533" w:rsidP="00F93533">
      <w:pPr>
        <w:shd w:val="clear" w:color="auto" w:fill="FFFFFF"/>
        <w:spacing w:after="0" w:line="360" w:lineRule="auto"/>
        <w:jc w:val="center"/>
        <w:outlineLvl w:val="0"/>
        <w:rPr>
          <w:rFonts w:eastAsia="Times New Roman" w:cs="Times New Roman"/>
          <w:kern w:val="36"/>
          <w:sz w:val="20"/>
          <w:szCs w:val="20"/>
          <w:lang w:val="en-US" w:eastAsia="bg-BG"/>
        </w:rPr>
      </w:pPr>
    </w:p>
    <w:p w:rsidR="00B01449" w:rsidRPr="00F93533" w:rsidRDefault="00B01449" w:rsidP="00A8093D">
      <w:pPr>
        <w:shd w:val="clear" w:color="auto" w:fill="FFFFFF"/>
        <w:spacing w:after="0" w:line="360" w:lineRule="atLeast"/>
        <w:jc w:val="center"/>
        <w:outlineLvl w:val="1"/>
        <w:rPr>
          <w:rFonts w:eastAsia="Times New Roman" w:cs="Times New Roman"/>
          <w:b/>
          <w:bCs/>
          <w:sz w:val="20"/>
          <w:szCs w:val="20"/>
          <w:lang w:val="en-US" w:eastAsia="bg-BG"/>
        </w:rPr>
      </w:pPr>
      <w:proofErr w:type="spellStart"/>
      <w:r w:rsidRPr="00F93533">
        <w:rPr>
          <w:rFonts w:eastAsia="Times New Roman" w:cs="Times New Roman"/>
          <w:b/>
          <w:bCs/>
          <w:sz w:val="20"/>
          <w:szCs w:val="20"/>
          <w:lang w:eastAsia="bg-BG"/>
        </w:rPr>
        <w:t>Ministry</w:t>
      </w:r>
      <w:proofErr w:type="spellEnd"/>
      <w:r w:rsidRPr="00F93533">
        <w:rPr>
          <w:rFonts w:eastAsia="Times New Roman" w:cs="Times New Roman"/>
          <w:b/>
          <w:bCs/>
          <w:sz w:val="20"/>
          <w:szCs w:val="20"/>
          <w:lang w:eastAsia="bg-BG"/>
        </w:rPr>
        <w:t xml:space="preserve"> of Regional </w:t>
      </w:r>
      <w:proofErr w:type="spellStart"/>
      <w:r w:rsidRPr="00F93533">
        <w:rPr>
          <w:rFonts w:eastAsia="Times New Roman" w:cs="Times New Roman"/>
          <w:b/>
          <w:bCs/>
          <w:sz w:val="20"/>
          <w:szCs w:val="20"/>
          <w:lang w:eastAsia="bg-BG"/>
        </w:rPr>
        <w:t>Development</w:t>
      </w:r>
      <w:proofErr w:type="spellEnd"/>
      <w:r w:rsidRPr="00F93533">
        <w:rPr>
          <w:rFonts w:eastAsia="Times New Roman" w:cs="Times New Roman"/>
          <w:b/>
          <w:bCs/>
          <w:sz w:val="20"/>
          <w:szCs w:val="20"/>
          <w:lang w:eastAsia="bg-BG"/>
        </w:rPr>
        <w:t xml:space="preserve"> </w:t>
      </w:r>
      <w:proofErr w:type="spellStart"/>
      <w:r w:rsidRPr="00F93533">
        <w:rPr>
          <w:rFonts w:eastAsia="Times New Roman" w:cs="Times New Roman"/>
          <w:b/>
          <w:bCs/>
          <w:sz w:val="20"/>
          <w:szCs w:val="20"/>
          <w:lang w:eastAsia="bg-BG"/>
        </w:rPr>
        <w:t>and</w:t>
      </w:r>
      <w:proofErr w:type="spellEnd"/>
      <w:r w:rsidRPr="00F93533">
        <w:rPr>
          <w:rFonts w:eastAsia="Times New Roman" w:cs="Times New Roman"/>
          <w:b/>
          <w:bCs/>
          <w:sz w:val="20"/>
          <w:szCs w:val="20"/>
          <w:lang w:eastAsia="bg-BG"/>
        </w:rPr>
        <w:t xml:space="preserve"> </w:t>
      </w:r>
      <w:proofErr w:type="spellStart"/>
      <w:r w:rsidRPr="00F93533">
        <w:rPr>
          <w:rFonts w:eastAsia="Times New Roman" w:cs="Times New Roman"/>
          <w:b/>
          <w:bCs/>
          <w:sz w:val="20"/>
          <w:szCs w:val="20"/>
          <w:lang w:eastAsia="bg-BG"/>
        </w:rPr>
        <w:t>Public</w:t>
      </w:r>
      <w:proofErr w:type="spellEnd"/>
      <w:r w:rsidRPr="00F93533">
        <w:rPr>
          <w:rFonts w:eastAsia="Times New Roman" w:cs="Times New Roman"/>
          <w:b/>
          <w:bCs/>
          <w:sz w:val="20"/>
          <w:szCs w:val="20"/>
          <w:lang w:eastAsia="bg-BG"/>
        </w:rPr>
        <w:t xml:space="preserve"> Works of </w:t>
      </w:r>
      <w:proofErr w:type="spellStart"/>
      <w:r w:rsidRPr="00F93533">
        <w:rPr>
          <w:rFonts w:eastAsia="Times New Roman" w:cs="Times New Roman"/>
          <w:b/>
          <w:bCs/>
          <w:sz w:val="20"/>
          <w:szCs w:val="20"/>
          <w:lang w:eastAsia="bg-BG"/>
        </w:rPr>
        <w:t>the</w:t>
      </w:r>
      <w:proofErr w:type="spellEnd"/>
      <w:r w:rsidRPr="00F93533">
        <w:rPr>
          <w:rFonts w:eastAsia="Times New Roman" w:cs="Times New Roman"/>
          <w:b/>
          <w:bCs/>
          <w:sz w:val="20"/>
          <w:szCs w:val="20"/>
          <w:lang w:eastAsia="bg-BG"/>
        </w:rPr>
        <w:t xml:space="preserve"> Republic of </w:t>
      </w:r>
      <w:proofErr w:type="spellStart"/>
      <w:r w:rsidRPr="00F93533">
        <w:rPr>
          <w:rFonts w:eastAsia="Times New Roman" w:cs="Times New Roman"/>
          <w:b/>
          <w:bCs/>
          <w:sz w:val="20"/>
          <w:szCs w:val="20"/>
          <w:lang w:eastAsia="bg-BG"/>
        </w:rPr>
        <w:t>Bulgaria</w:t>
      </w:r>
      <w:proofErr w:type="spellEnd"/>
      <w:r w:rsidRPr="00F93533">
        <w:rPr>
          <w:rFonts w:eastAsia="Times New Roman" w:cs="Times New Roman"/>
          <w:b/>
          <w:bCs/>
          <w:sz w:val="20"/>
          <w:szCs w:val="20"/>
          <w:lang w:eastAsia="bg-BG"/>
        </w:rPr>
        <w:t xml:space="preserve"> </w:t>
      </w:r>
    </w:p>
    <w:p w:rsidR="00B01449" w:rsidRPr="00F93533" w:rsidRDefault="00B01449" w:rsidP="00B01449">
      <w:pPr>
        <w:shd w:val="clear" w:color="auto" w:fill="FFFFFF"/>
        <w:spacing w:after="0" w:line="360" w:lineRule="atLeast"/>
        <w:jc w:val="center"/>
        <w:outlineLvl w:val="1"/>
        <w:rPr>
          <w:rFonts w:eastAsia="Times New Roman" w:cs="Times New Roman"/>
          <w:b/>
          <w:bCs/>
          <w:sz w:val="20"/>
          <w:szCs w:val="20"/>
          <w:lang w:val="en-US" w:eastAsia="bg-BG"/>
        </w:rPr>
      </w:pPr>
      <w:r w:rsidRPr="00F93533">
        <w:rPr>
          <w:rFonts w:eastAsia="Times New Roman" w:cs="Times New Roman"/>
          <w:b/>
          <w:bCs/>
          <w:sz w:val="20"/>
          <w:szCs w:val="20"/>
          <w:lang w:eastAsia="bg-BG"/>
        </w:rPr>
        <w:t>(</w:t>
      </w:r>
      <w:proofErr w:type="spellStart"/>
      <w:r w:rsidRPr="00F93533">
        <w:rPr>
          <w:rFonts w:eastAsia="Times New Roman" w:cs="Times New Roman"/>
          <w:b/>
          <w:bCs/>
          <w:sz w:val="20"/>
          <w:szCs w:val="20"/>
          <w:lang w:eastAsia="bg-BG"/>
        </w:rPr>
        <w:t>Managing</w:t>
      </w:r>
      <w:proofErr w:type="spellEnd"/>
      <w:r w:rsidRPr="00F93533">
        <w:rPr>
          <w:rFonts w:eastAsia="Times New Roman" w:cs="Times New Roman"/>
          <w:b/>
          <w:bCs/>
          <w:sz w:val="20"/>
          <w:szCs w:val="20"/>
          <w:lang w:eastAsia="bg-BG"/>
        </w:rPr>
        <w:t xml:space="preserve"> </w:t>
      </w:r>
      <w:proofErr w:type="spellStart"/>
      <w:r w:rsidRPr="00F93533">
        <w:rPr>
          <w:rFonts w:eastAsia="Times New Roman" w:cs="Times New Roman"/>
          <w:b/>
          <w:bCs/>
          <w:sz w:val="20"/>
          <w:szCs w:val="20"/>
          <w:lang w:eastAsia="bg-BG"/>
        </w:rPr>
        <w:t>Authority</w:t>
      </w:r>
      <w:proofErr w:type="spellEnd"/>
      <w:r w:rsidRPr="00F93533">
        <w:rPr>
          <w:rFonts w:eastAsia="Times New Roman" w:cs="Times New Roman"/>
          <w:b/>
          <w:bCs/>
          <w:sz w:val="20"/>
          <w:szCs w:val="20"/>
          <w:lang w:eastAsia="bg-BG"/>
        </w:rPr>
        <w:t>)</w:t>
      </w:r>
    </w:p>
    <w:p w:rsidR="00B01449" w:rsidRPr="00F93533" w:rsidRDefault="00B01449" w:rsidP="00B01449">
      <w:pPr>
        <w:shd w:val="clear" w:color="auto" w:fill="FFFFFF"/>
        <w:spacing w:after="0" w:line="360" w:lineRule="atLeast"/>
        <w:jc w:val="center"/>
        <w:outlineLvl w:val="1"/>
        <w:rPr>
          <w:rFonts w:eastAsia="Times New Roman" w:cs="Times New Roman"/>
          <w:bCs/>
          <w:sz w:val="20"/>
          <w:szCs w:val="20"/>
          <w:lang w:val="en-US" w:eastAsia="bg-BG"/>
        </w:rPr>
      </w:pPr>
      <w:proofErr w:type="spellStart"/>
      <w:r w:rsidRPr="00F93533">
        <w:rPr>
          <w:rFonts w:eastAsia="Times New Roman" w:cs="Times New Roman"/>
          <w:bCs/>
          <w:sz w:val="20"/>
          <w:szCs w:val="20"/>
          <w:lang w:eastAsia="bg-BG"/>
        </w:rPr>
        <w:t>in</w:t>
      </w:r>
      <w:proofErr w:type="spellEnd"/>
      <w:r w:rsidRPr="00F93533">
        <w:rPr>
          <w:rFonts w:eastAsia="Times New Roman" w:cs="Times New Roman"/>
          <w:bCs/>
          <w:sz w:val="20"/>
          <w:szCs w:val="20"/>
          <w:lang w:eastAsia="bg-BG"/>
        </w:rPr>
        <w:t xml:space="preserve"> </w:t>
      </w:r>
      <w:proofErr w:type="spellStart"/>
      <w:r w:rsidRPr="00F93533">
        <w:rPr>
          <w:rFonts w:eastAsia="Times New Roman" w:cs="Times New Roman"/>
          <w:bCs/>
          <w:sz w:val="20"/>
          <w:szCs w:val="20"/>
          <w:lang w:eastAsia="bg-BG"/>
        </w:rPr>
        <w:t>cooperation</w:t>
      </w:r>
      <w:proofErr w:type="spellEnd"/>
      <w:r w:rsidRPr="00F93533">
        <w:rPr>
          <w:rFonts w:eastAsia="Times New Roman" w:cs="Times New Roman"/>
          <w:bCs/>
          <w:sz w:val="20"/>
          <w:szCs w:val="20"/>
          <w:lang w:eastAsia="bg-BG"/>
        </w:rPr>
        <w:t xml:space="preserve"> </w:t>
      </w:r>
      <w:proofErr w:type="spellStart"/>
      <w:r w:rsidRPr="00F93533">
        <w:rPr>
          <w:rFonts w:eastAsia="Times New Roman" w:cs="Times New Roman"/>
          <w:bCs/>
          <w:sz w:val="20"/>
          <w:szCs w:val="20"/>
          <w:lang w:eastAsia="bg-BG"/>
        </w:rPr>
        <w:t>with</w:t>
      </w:r>
      <w:proofErr w:type="spellEnd"/>
    </w:p>
    <w:p w:rsidR="00A8093D" w:rsidRPr="00F93533" w:rsidRDefault="00B01449" w:rsidP="00B01449">
      <w:pPr>
        <w:shd w:val="clear" w:color="auto" w:fill="FFFFFF"/>
        <w:spacing w:after="0" w:line="360" w:lineRule="atLeast"/>
        <w:jc w:val="center"/>
        <w:outlineLvl w:val="1"/>
        <w:rPr>
          <w:rFonts w:eastAsia="Times New Roman" w:cs="Times New Roman"/>
          <w:b/>
          <w:bCs/>
          <w:sz w:val="20"/>
          <w:szCs w:val="20"/>
          <w:lang w:val="en-US" w:eastAsia="bg-BG"/>
        </w:rPr>
      </w:pPr>
      <w:proofErr w:type="spellStart"/>
      <w:r w:rsidRPr="00F93533">
        <w:rPr>
          <w:b/>
          <w:sz w:val="20"/>
          <w:szCs w:val="20"/>
        </w:rPr>
        <w:t>Ministry</w:t>
      </w:r>
      <w:proofErr w:type="spellEnd"/>
      <w:r w:rsidRPr="00F93533">
        <w:rPr>
          <w:b/>
          <w:sz w:val="20"/>
          <w:szCs w:val="20"/>
        </w:rPr>
        <w:t xml:space="preserve"> of </w:t>
      </w:r>
      <w:proofErr w:type="spellStart"/>
      <w:r w:rsidRPr="00F93533">
        <w:rPr>
          <w:b/>
          <w:sz w:val="20"/>
          <w:szCs w:val="20"/>
        </w:rPr>
        <w:t>European</w:t>
      </w:r>
      <w:proofErr w:type="spellEnd"/>
      <w:r w:rsidRPr="00F93533">
        <w:rPr>
          <w:b/>
          <w:sz w:val="20"/>
          <w:szCs w:val="20"/>
        </w:rPr>
        <w:t xml:space="preserve"> </w:t>
      </w:r>
      <w:proofErr w:type="spellStart"/>
      <w:r w:rsidRPr="00F93533">
        <w:rPr>
          <w:b/>
          <w:sz w:val="20"/>
          <w:szCs w:val="20"/>
        </w:rPr>
        <w:t>Integr</w:t>
      </w:r>
      <w:r w:rsidR="00A8093D" w:rsidRPr="00F93533">
        <w:rPr>
          <w:b/>
          <w:sz w:val="20"/>
          <w:szCs w:val="20"/>
        </w:rPr>
        <w:t>ation</w:t>
      </w:r>
      <w:proofErr w:type="spellEnd"/>
      <w:r w:rsidR="00A8093D" w:rsidRPr="00F93533">
        <w:rPr>
          <w:b/>
          <w:sz w:val="20"/>
          <w:szCs w:val="20"/>
        </w:rPr>
        <w:t xml:space="preserve"> of </w:t>
      </w:r>
      <w:proofErr w:type="spellStart"/>
      <w:r w:rsidR="00A8093D" w:rsidRPr="00F93533">
        <w:rPr>
          <w:b/>
          <w:sz w:val="20"/>
          <w:szCs w:val="20"/>
        </w:rPr>
        <w:t>the</w:t>
      </w:r>
      <w:proofErr w:type="spellEnd"/>
      <w:r w:rsidR="00A8093D" w:rsidRPr="00F93533">
        <w:rPr>
          <w:b/>
          <w:sz w:val="20"/>
          <w:szCs w:val="20"/>
        </w:rPr>
        <w:t xml:space="preserve"> Republic of </w:t>
      </w:r>
      <w:proofErr w:type="spellStart"/>
      <w:r w:rsidR="00A8093D" w:rsidRPr="00F93533">
        <w:rPr>
          <w:b/>
          <w:sz w:val="20"/>
          <w:szCs w:val="20"/>
        </w:rPr>
        <w:t>Serbia</w:t>
      </w:r>
      <w:proofErr w:type="spellEnd"/>
      <w:r w:rsidRPr="00F93533">
        <w:rPr>
          <w:rFonts w:eastAsia="Times New Roman" w:cs="Times New Roman"/>
          <w:b/>
          <w:bCs/>
          <w:sz w:val="20"/>
          <w:szCs w:val="20"/>
          <w:lang w:eastAsia="bg-BG"/>
        </w:rPr>
        <w:t xml:space="preserve"> </w:t>
      </w:r>
    </w:p>
    <w:p w:rsidR="00B01449" w:rsidRPr="00F93533" w:rsidRDefault="00B01449" w:rsidP="00B01449">
      <w:pPr>
        <w:shd w:val="clear" w:color="auto" w:fill="FFFFFF"/>
        <w:spacing w:after="0" w:line="360" w:lineRule="atLeast"/>
        <w:jc w:val="center"/>
        <w:outlineLvl w:val="1"/>
        <w:rPr>
          <w:rFonts w:eastAsia="Times New Roman" w:cs="Times New Roman"/>
          <w:b/>
          <w:bCs/>
          <w:sz w:val="20"/>
          <w:szCs w:val="20"/>
          <w:lang w:val="en-US" w:eastAsia="bg-BG"/>
        </w:rPr>
      </w:pPr>
      <w:r w:rsidRPr="00F93533">
        <w:rPr>
          <w:rFonts w:eastAsia="Times New Roman" w:cs="Times New Roman"/>
          <w:b/>
          <w:bCs/>
          <w:sz w:val="20"/>
          <w:szCs w:val="20"/>
          <w:lang w:eastAsia="bg-BG"/>
        </w:rPr>
        <w:t xml:space="preserve">(National </w:t>
      </w:r>
      <w:proofErr w:type="spellStart"/>
      <w:r w:rsidRPr="00F93533">
        <w:rPr>
          <w:rFonts w:eastAsia="Times New Roman" w:cs="Times New Roman"/>
          <w:b/>
          <w:bCs/>
          <w:sz w:val="20"/>
          <w:szCs w:val="20"/>
          <w:lang w:eastAsia="bg-BG"/>
        </w:rPr>
        <w:t>Authority</w:t>
      </w:r>
      <w:proofErr w:type="spellEnd"/>
      <w:r w:rsidRPr="00F93533">
        <w:rPr>
          <w:rFonts w:eastAsia="Times New Roman" w:cs="Times New Roman"/>
          <w:b/>
          <w:bCs/>
          <w:sz w:val="20"/>
          <w:szCs w:val="20"/>
          <w:lang w:eastAsia="bg-BG"/>
        </w:rPr>
        <w:t>)</w:t>
      </w:r>
      <w:r w:rsidR="002E3C50" w:rsidRPr="00F93533">
        <w:rPr>
          <w:rFonts w:eastAsia="Times New Roman" w:cs="Times New Roman"/>
          <w:b/>
          <w:bCs/>
          <w:sz w:val="20"/>
          <w:szCs w:val="20"/>
          <w:lang w:val="en-US" w:eastAsia="bg-BG"/>
        </w:rPr>
        <w:t xml:space="preserve"> </w:t>
      </w:r>
    </w:p>
    <w:p w:rsidR="00B01449" w:rsidRPr="00F93533" w:rsidRDefault="00B01449" w:rsidP="00B01449">
      <w:pPr>
        <w:shd w:val="clear" w:color="auto" w:fill="FFFFFF"/>
        <w:spacing w:after="150" w:line="259" w:lineRule="atLeast"/>
        <w:jc w:val="both"/>
        <w:rPr>
          <w:rFonts w:eastAsia="Times New Roman" w:cs="Times New Roman"/>
          <w:sz w:val="20"/>
          <w:szCs w:val="20"/>
          <w:lang w:eastAsia="bg-BG"/>
        </w:rPr>
      </w:pPr>
      <w:r w:rsidRPr="00F93533">
        <w:rPr>
          <w:rFonts w:eastAsia="Times New Roman" w:cs="Times New Roman"/>
          <w:sz w:val="20"/>
          <w:szCs w:val="20"/>
          <w:lang w:eastAsia="bg-BG"/>
        </w:rPr>
        <w:t> </w:t>
      </w:r>
    </w:p>
    <w:p w:rsidR="00B01449" w:rsidRPr="00F93533" w:rsidRDefault="00B01449" w:rsidP="00F93533">
      <w:pPr>
        <w:pStyle w:val="NoSpacing"/>
        <w:spacing w:line="360" w:lineRule="auto"/>
        <w:jc w:val="both"/>
        <w:rPr>
          <w:color w:val="000000"/>
          <w:sz w:val="20"/>
          <w:szCs w:val="20"/>
          <w:lang w:val="sr-Cyrl-RS"/>
        </w:rPr>
      </w:pPr>
      <w:r w:rsidRPr="00F93533">
        <w:rPr>
          <w:color w:val="000000"/>
          <w:sz w:val="20"/>
          <w:szCs w:val="20"/>
          <w:lang w:val="sr-Cyrl-RS"/>
        </w:rPr>
        <w:t xml:space="preserve">Announce on the </w:t>
      </w:r>
      <w:r w:rsidRPr="00F93533">
        <w:rPr>
          <w:b/>
          <w:color w:val="000000"/>
          <w:sz w:val="20"/>
          <w:szCs w:val="20"/>
          <w:lang w:val="sr-Cyrl-RS"/>
        </w:rPr>
        <w:t>22.01.2018</w:t>
      </w:r>
      <w:r w:rsidRPr="00F93533">
        <w:rPr>
          <w:color w:val="000000"/>
          <w:sz w:val="20"/>
          <w:szCs w:val="20"/>
          <w:lang w:val="sr-Cyrl-RS"/>
        </w:rPr>
        <w:t xml:space="preserve"> the </w:t>
      </w:r>
      <w:r w:rsidRPr="00F93533">
        <w:rPr>
          <w:b/>
          <w:color w:val="000000"/>
          <w:sz w:val="20"/>
          <w:szCs w:val="20"/>
          <w:lang w:val="sr-Cyrl-RS"/>
        </w:rPr>
        <w:t>Second Call</w:t>
      </w:r>
      <w:r w:rsidRPr="00F93533">
        <w:rPr>
          <w:color w:val="000000"/>
          <w:sz w:val="20"/>
          <w:szCs w:val="20"/>
          <w:lang w:val="sr-Cyrl-RS"/>
        </w:rPr>
        <w:t xml:space="preserve"> </w:t>
      </w:r>
      <w:r w:rsidRPr="00F93533">
        <w:rPr>
          <w:b/>
          <w:color w:val="000000"/>
          <w:sz w:val="20"/>
          <w:szCs w:val="20"/>
          <w:lang w:val="sr-Cyrl-RS"/>
        </w:rPr>
        <w:t>for project proposals</w:t>
      </w:r>
      <w:r w:rsidRPr="00F93533">
        <w:rPr>
          <w:color w:val="000000"/>
          <w:sz w:val="20"/>
          <w:szCs w:val="20"/>
          <w:lang w:val="sr-Cyrl-RS"/>
        </w:rPr>
        <w:t> under the </w:t>
      </w:r>
      <w:r w:rsidRPr="00F93533">
        <w:rPr>
          <w:b/>
          <w:color w:val="000000"/>
          <w:sz w:val="20"/>
          <w:szCs w:val="20"/>
          <w:lang w:val="sr-Cyrl-RS"/>
        </w:rPr>
        <w:fldChar w:fldCharType="begin"/>
      </w:r>
      <w:r w:rsidRPr="00F93533">
        <w:rPr>
          <w:b/>
          <w:color w:val="000000"/>
          <w:sz w:val="20"/>
          <w:szCs w:val="20"/>
          <w:lang w:val="sr-Cyrl-RS"/>
        </w:rPr>
        <w:instrText xml:space="preserve"> HYPERLINK "http://ipacbc-bgrs.eu/upload/docs/2015-08/CP_BG_RS_final.pdf" \o "Interreg-IPA Cross-border Cooperation Bulgaria-Ser" \t "_blank" </w:instrText>
      </w:r>
      <w:r w:rsidRPr="00F93533">
        <w:rPr>
          <w:b/>
          <w:color w:val="000000"/>
          <w:sz w:val="20"/>
          <w:szCs w:val="20"/>
          <w:lang w:val="sr-Cyrl-RS"/>
        </w:rPr>
        <w:fldChar w:fldCharType="separate"/>
      </w:r>
      <w:r w:rsidRPr="00F93533">
        <w:rPr>
          <w:b/>
          <w:color w:val="000000"/>
          <w:sz w:val="20"/>
          <w:szCs w:val="20"/>
          <w:lang w:val="sr-Cyrl-RS"/>
        </w:rPr>
        <w:t>Interreg-IPA Cross-border Cooperation Bulgaria-Serbia 2014-2020 Programme</w:t>
      </w:r>
      <w:r w:rsidRPr="00F93533">
        <w:rPr>
          <w:b/>
          <w:color w:val="000000"/>
          <w:sz w:val="20"/>
          <w:szCs w:val="20"/>
          <w:lang w:val="sr-Cyrl-RS"/>
        </w:rPr>
        <w:fldChar w:fldCharType="end"/>
      </w:r>
      <w:r w:rsidRPr="00F93533">
        <w:rPr>
          <w:color w:val="000000"/>
          <w:sz w:val="20"/>
          <w:szCs w:val="20"/>
          <w:lang w:val="sr-Cyrl-RS"/>
        </w:rPr>
        <w:t>, with aim to improve the cross-border cooperation between Bulgaria and Serbia. The Programme is co-funded from the Instrument for Pre-Accession Assistance II (IPA II) of the European Union.</w:t>
      </w:r>
    </w:p>
    <w:p w:rsidR="00B01449" w:rsidRPr="00F93533" w:rsidRDefault="00B01449" w:rsidP="00F93533">
      <w:pPr>
        <w:pStyle w:val="NoSpacing"/>
        <w:spacing w:line="360" w:lineRule="auto"/>
        <w:jc w:val="both"/>
        <w:rPr>
          <w:color w:val="000000"/>
          <w:sz w:val="20"/>
          <w:szCs w:val="20"/>
          <w:lang w:val="sr-Cyrl-RS"/>
        </w:rPr>
      </w:pPr>
      <w:r w:rsidRPr="00F93533">
        <w:rPr>
          <w:color w:val="000000"/>
          <w:sz w:val="20"/>
          <w:szCs w:val="20"/>
          <w:lang w:val="sr-Cyrl-RS"/>
        </w:rPr>
        <w:t>The overall objective of the Programme is to stimulate the balanced and sustainable development of the Bulgaria-Serbia border region integrated in the European space – achieved through smart economic growth, environmental change adaptation and learning culture enhancement.</w:t>
      </w:r>
    </w:p>
    <w:p w:rsidR="00B01449" w:rsidRPr="00F93533" w:rsidRDefault="00B01449" w:rsidP="00F93533">
      <w:pPr>
        <w:pStyle w:val="NoSpacing"/>
        <w:spacing w:line="360" w:lineRule="auto"/>
        <w:jc w:val="both"/>
        <w:rPr>
          <w:color w:val="000000"/>
          <w:sz w:val="20"/>
          <w:szCs w:val="20"/>
          <w:lang w:val="sr-Cyrl-RS"/>
        </w:rPr>
      </w:pPr>
      <w:r w:rsidRPr="00F93533">
        <w:rPr>
          <w:color w:val="000000"/>
          <w:sz w:val="20"/>
          <w:szCs w:val="20"/>
          <w:lang w:val="sr-Cyrl-RS"/>
        </w:rPr>
        <w:t>The total amount allocated to the First Call for proposals is </w:t>
      </w:r>
      <w:bookmarkStart w:id="0" w:name="_GoBack"/>
      <w:bookmarkEnd w:id="0"/>
      <w:r w:rsidRPr="00F93533">
        <w:rPr>
          <w:b/>
          <w:color w:val="000000"/>
          <w:sz w:val="20"/>
          <w:szCs w:val="20"/>
          <w:lang w:val="sr-Cyrl-RS"/>
        </w:rPr>
        <w:t>12 121</w:t>
      </w:r>
      <w:r w:rsidR="00A25F44">
        <w:rPr>
          <w:b/>
          <w:color w:val="000000"/>
          <w:sz w:val="20"/>
          <w:szCs w:val="20"/>
          <w:lang w:val="sr-Cyrl-RS"/>
        </w:rPr>
        <w:t> </w:t>
      </w:r>
      <w:r w:rsidRPr="00F93533">
        <w:rPr>
          <w:b/>
          <w:color w:val="000000"/>
          <w:sz w:val="20"/>
          <w:szCs w:val="20"/>
          <w:lang w:val="sr-Cyrl-RS"/>
        </w:rPr>
        <w:t>602</w:t>
      </w:r>
      <w:r w:rsidR="00A25F44">
        <w:rPr>
          <w:b/>
          <w:color w:val="000000"/>
          <w:sz w:val="20"/>
          <w:szCs w:val="20"/>
          <w:lang w:val="en-US"/>
        </w:rPr>
        <w:t xml:space="preserve"> </w:t>
      </w:r>
      <w:r w:rsidR="00A25F44" w:rsidRPr="00F93533">
        <w:rPr>
          <w:b/>
          <w:color w:val="000000"/>
          <w:sz w:val="20"/>
          <w:szCs w:val="20"/>
          <w:lang w:val="sr-Cyrl-RS"/>
        </w:rPr>
        <w:t>€</w:t>
      </w:r>
      <w:r w:rsidRPr="00F93533">
        <w:rPr>
          <w:color w:val="000000"/>
          <w:sz w:val="20"/>
          <w:szCs w:val="20"/>
          <w:lang w:val="sr-Cyrl-RS"/>
        </w:rPr>
        <w:t xml:space="preserve">. </w:t>
      </w:r>
    </w:p>
    <w:p w:rsidR="00B01449" w:rsidRPr="00F93533" w:rsidRDefault="00B01449" w:rsidP="00B01449">
      <w:pPr>
        <w:shd w:val="clear" w:color="auto" w:fill="FFFFFF"/>
        <w:spacing w:after="150" w:line="259" w:lineRule="atLeast"/>
        <w:jc w:val="both"/>
        <w:rPr>
          <w:rFonts w:eastAsia="Times New Roman" w:cs="Times New Roman"/>
          <w:sz w:val="20"/>
          <w:szCs w:val="20"/>
          <w:lang w:eastAsia="bg-BG"/>
        </w:rPr>
      </w:pPr>
      <w:r w:rsidRPr="00F93533">
        <w:rPr>
          <w:rFonts w:eastAsia="Times New Roman" w:cs="Times New Roman"/>
          <w:sz w:val="20"/>
          <w:szCs w:val="20"/>
          <w:lang w:eastAsia="bg-BG"/>
        </w:rPr>
        <w:t xml:space="preserve">Project </w:t>
      </w:r>
      <w:proofErr w:type="spellStart"/>
      <w:r w:rsidRPr="00F93533">
        <w:rPr>
          <w:rFonts w:eastAsia="Times New Roman" w:cs="Times New Roman"/>
          <w:sz w:val="20"/>
          <w:szCs w:val="20"/>
          <w:lang w:eastAsia="bg-BG"/>
        </w:rPr>
        <w:t>proposals</w:t>
      </w:r>
      <w:proofErr w:type="spellEnd"/>
      <w:r w:rsidRPr="00F93533">
        <w:rPr>
          <w:rFonts w:eastAsia="Times New Roman" w:cs="Times New Roman"/>
          <w:sz w:val="20"/>
          <w:szCs w:val="20"/>
          <w:lang w:eastAsia="bg-BG"/>
        </w:rPr>
        <w:t xml:space="preserve"> </w:t>
      </w:r>
      <w:proofErr w:type="spellStart"/>
      <w:r w:rsidRPr="00F93533">
        <w:rPr>
          <w:rFonts w:eastAsia="Times New Roman" w:cs="Times New Roman"/>
          <w:sz w:val="20"/>
          <w:szCs w:val="20"/>
          <w:lang w:eastAsia="bg-BG"/>
        </w:rPr>
        <w:t>would</w:t>
      </w:r>
      <w:proofErr w:type="spellEnd"/>
      <w:r w:rsidRPr="00F93533">
        <w:rPr>
          <w:rFonts w:eastAsia="Times New Roman" w:cs="Times New Roman"/>
          <w:sz w:val="20"/>
          <w:szCs w:val="20"/>
          <w:lang w:eastAsia="bg-BG"/>
        </w:rPr>
        <w:t xml:space="preserve"> </w:t>
      </w:r>
      <w:proofErr w:type="spellStart"/>
      <w:r w:rsidRPr="00F93533">
        <w:rPr>
          <w:rFonts w:eastAsia="Times New Roman" w:cs="Times New Roman"/>
          <w:sz w:val="20"/>
          <w:szCs w:val="20"/>
          <w:lang w:eastAsia="bg-BG"/>
        </w:rPr>
        <w:t>have</w:t>
      </w:r>
      <w:proofErr w:type="spellEnd"/>
      <w:r w:rsidRPr="00F93533">
        <w:rPr>
          <w:rFonts w:eastAsia="Times New Roman" w:cs="Times New Roman"/>
          <w:sz w:val="20"/>
          <w:szCs w:val="20"/>
          <w:lang w:eastAsia="bg-BG"/>
        </w:rPr>
        <w:t xml:space="preserve"> </w:t>
      </w:r>
      <w:proofErr w:type="spellStart"/>
      <w:r w:rsidRPr="00F93533">
        <w:rPr>
          <w:rFonts w:eastAsia="Times New Roman" w:cs="Times New Roman"/>
          <w:sz w:val="20"/>
          <w:szCs w:val="20"/>
          <w:lang w:eastAsia="bg-BG"/>
        </w:rPr>
        <w:t>to</w:t>
      </w:r>
      <w:proofErr w:type="spellEnd"/>
      <w:r w:rsidRPr="00F93533">
        <w:rPr>
          <w:rFonts w:eastAsia="Times New Roman" w:cs="Times New Roman"/>
          <w:sz w:val="20"/>
          <w:szCs w:val="20"/>
          <w:lang w:eastAsia="bg-BG"/>
        </w:rPr>
        <w:t xml:space="preserve"> </w:t>
      </w:r>
      <w:proofErr w:type="spellStart"/>
      <w:r w:rsidRPr="00F93533">
        <w:rPr>
          <w:rFonts w:eastAsia="Times New Roman" w:cs="Times New Roman"/>
          <w:sz w:val="20"/>
          <w:szCs w:val="20"/>
          <w:lang w:eastAsia="bg-BG"/>
        </w:rPr>
        <w:t>target</w:t>
      </w:r>
      <w:proofErr w:type="spellEnd"/>
      <w:r w:rsidRPr="00F93533">
        <w:rPr>
          <w:rFonts w:eastAsia="Times New Roman" w:cs="Times New Roman"/>
          <w:sz w:val="20"/>
          <w:szCs w:val="20"/>
          <w:lang w:eastAsia="bg-BG"/>
        </w:rPr>
        <w:t xml:space="preserve"> </w:t>
      </w:r>
      <w:proofErr w:type="spellStart"/>
      <w:r w:rsidRPr="00F93533">
        <w:rPr>
          <w:rFonts w:eastAsia="Times New Roman" w:cs="Times New Roman"/>
          <w:sz w:val="20"/>
          <w:szCs w:val="20"/>
          <w:lang w:eastAsia="bg-BG"/>
        </w:rPr>
        <w:t>one</w:t>
      </w:r>
      <w:proofErr w:type="spellEnd"/>
      <w:r w:rsidRPr="00F93533">
        <w:rPr>
          <w:rFonts w:eastAsia="Times New Roman" w:cs="Times New Roman"/>
          <w:sz w:val="20"/>
          <w:szCs w:val="20"/>
          <w:lang w:eastAsia="bg-BG"/>
        </w:rPr>
        <w:t xml:space="preserve"> of </w:t>
      </w:r>
      <w:proofErr w:type="spellStart"/>
      <w:r w:rsidRPr="00F93533">
        <w:rPr>
          <w:rFonts w:eastAsia="Times New Roman" w:cs="Times New Roman"/>
          <w:sz w:val="20"/>
          <w:szCs w:val="20"/>
          <w:lang w:eastAsia="bg-BG"/>
        </w:rPr>
        <w:t>the</w:t>
      </w:r>
      <w:proofErr w:type="spellEnd"/>
      <w:r w:rsidRPr="00F93533">
        <w:rPr>
          <w:rFonts w:eastAsia="Times New Roman" w:cs="Times New Roman"/>
          <w:sz w:val="20"/>
          <w:szCs w:val="20"/>
          <w:lang w:eastAsia="bg-BG"/>
        </w:rPr>
        <w:t xml:space="preserve"> </w:t>
      </w:r>
      <w:proofErr w:type="spellStart"/>
      <w:r w:rsidRPr="00F93533">
        <w:rPr>
          <w:rFonts w:eastAsia="Times New Roman" w:cs="Times New Roman"/>
          <w:sz w:val="20"/>
          <w:szCs w:val="20"/>
          <w:lang w:eastAsia="bg-BG"/>
        </w:rPr>
        <w:t>following</w:t>
      </w:r>
      <w:proofErr w:type="spellEnd"/>
      <w:r w:rsidRPr="00F93533">
        <w:rPr>
          <w:rFonts w:eastAsia="Times New Roman" w:cs="Times New Roman"/>
          <w:sz w:val="20"/>
          <w:szCs w:val="20"/>
          <w:lang w:eastAsia="bg-BG"/>
        </w:rPr>
        <w:t xml:space="preserve"> </w:t>
      </w:r>
      <w:proofErr w:type="spellStart"/>
      <w:r w:rsidRPr="00F93533">
        <w:rPr>
          <w:rFonts w:eastAsia="Times New Roman" w:cs="Times New Roman"/>
          <w:sz w:val="20"/>
          <w:szCs w:val="20"/>
          <w:lang w:eastAsia="bg-BG"/>
        </w:rPr>
        <w:t>Priority</w:t>
      </w:r>
      <w:proofErr w:type="spellEnd"/>
      <w:r w:rsidRPr="00F93533">
        <w:rPr>
          <w:rFonts w:eastAsia="Times New Roman" w:cs="Times New Roman"/>
          <w:sz w:val="20"/>
          <w:szCs w:val="20"/>
          <w:lang w:eastAsia="bg-BG"/>
        </w:rPr>
        <w:t xml:space="preserve"> </w:t>
      </w:r>
      <w:proofErr w:type="spellStart"/>
      <w:r w:rsidRPr="00F93533">
        <w:rPr>
          <w:rFonts w:eastAsia="Times New Roman" w:cs="Times New Roman"/>
          <w:sz w:val="20"/>
          <w:szCs w:val="20"/>
          <w:lang w:eastAsia="bg-BG"/>
        </w:rPr>
        <w:t>Axes</w:t>
      </w:r>
      <w:proofErr w:type="spellEnd"/>
      <w:r w:rsidRPr="00F93533">
        <w:rPr>
          <w:rFonts w:eastAsia="Times New Roman" w:cs="Times New Roman"/>
          <w:sz w:val="20"/>
          <w:szCs w:val="20"/>
          <w:lang w:eastAsia="bg-BG"/>
        </w:rPr>
        <w:t xml:space="preserve"> </w:t>
      </w:r>
      <w:proofErr w:type="spellStart"/>
      <w:r w:rsidRPr="00F93533">
        <w:rPr>
          <w:rFonts w:eastAsia="Times New Roman" w:cs="Times New Roman"/>
          <w:sz w:val="20"/>
          <w:szCs w:val="20"/>
          <w:lang w:eastAsia="bg-BG"/>
        </w:rPr>
        <w:t>and</w:t>
      </w:r>
      <w:proofErr w:type="spellEnd"/>
      <w:r w:rsidRPr="00F93533">
        <w:rPr>
          <w:rFonts w:eastAsia="Times New Roman" w:cs="Times New Roman"/>
          <w:sz w:val="20"/>
          <w:szCs w:val="20"/>
          <w:lang w:eastAsia="bg-BG"/>
        </w:rPr>
        <w:t xml:space="preserve"> </w:t>
      </w:r>
      <w:proofErr w:type="spellStart"/>
      <w:r w:rsidRPr="00F93533">
        <w:rPr>
          <w:rFonts w:eastAsia="Times New Roman" w:cs="Times New Roman"/>
          <w:sz w:val="20"/>
          <w:szCs w:val="20"/>
          <w:lang w:eastAsia="bg-BG"/>
        </w:rPr>
        <w:t>specific</w:t>
      </w:r>
      <w:proofErr w:type="spellEnd"/>
      <w:r w:rsidRPr="00F93533">
        <w:rPr>
          <w:rFonts w:eastAsia="Times New Roman" w:cs="Times New Roman"/>
          <w:sz w:val="20"/>
          <w:szCs w:val="20"/>
          <w:lang w:eastAsia="bg-BG"/>
        </w:rPr>
        <w:t xml:space="preserve"> </w:t>
      </w:r>
      <w:proofErr w:type="spellStart"/>
      <w:r w:rsidRPr="00F93533">
        <w:rPr>
          <w:rFonts w:eastAsia="Times New Roman" w:cs="Times New Roman"/>
          <w:sz w:val="20"/>
          <w:szCs w:val="20"/>
          <w:lang w:eastAsia="bg-BG"/>
        </w:rPr>
        <w:t>objectives</w:t>
      </w:r>
      <w:proofErr w:type="spellEnd"/>
      <w:r w:rsidRPr="00F93533">
        <w:rPr>
          <w:rFonts w:eastAsia="Times New Roman" w:cs="Times New Roman"/>
          <w:sz w:val="20"/>
          <w:szCs w:val="20"/>
          <w:lang w:eastAsia="bg-BG"/>
        </w:rPr>
        <w:t xml:space="preserve"> </w:t>
      </w:r>
      <w:proofErr w:type="spellStart"/>
      <w:r w:rsidRPr="00F93533">
        <w:rPr>
          <w:rFonts w:eastAsia="Times New Roman" w:cs="Times New Roman"/>
          <w:sz w:val="20"/>
          <w:szCs w:val="20"/>
          <w:lang w:eastAsia="bg-BG"/>
        </w:rPr>
        <w:t>under</w:t>
      </w:r>
      <w:proofErr w:type="spellEnd"/>
      <w:r w:rsidRPr="00F93533">
        <w:rPr>
          <w:rFonts w:eastAsia="Times New Roman" w:cs="Times New Roman"/>
          <w:sz w:val="20"/>
          <w:szCs w:val="20"/>
          <w:lang w:eastAsia="bg-BG"/>
        </w:rPr>
        <w:t xml:space="preserve"> </w:t>
      </w:r>
      <w:proofErr w:type="spellStart"/>
      <w:r w:rsidRPr="00F93533">
        <w:rPr>
          <w:rFonts w:eastAsia="Times New Roman" w:cs="Times New Roman"/>
          <w:sz w:val="20"/>
          <w:szCs w:val="20"/>
          <w:lang w:eastAsia="bg-BG"/>
        </w:rPr>
        <w:t>the</w:t>
      </w:r>
      <w:proofErr w:type="spellEnd"/>
      <w:r w:rsidRPr="00F93533">
        <w:rPr>
          <w:rFonts w:eastAsia="Times New Roman" w:cs="Times New Roman"/>
          <w:sz w:val="20"/>
          <w:szCs w:val="20"/>
          <w:lang w:eastAsia="bg-BG"/>
        </w:rPr>
        <w:t xml:space="preserve"> </w:t>
      </w:r>
      <w:proofErr w:type="spellStart"/>
      <w:r w:rsidRPr="00F93533">
        <w:rPr>
          <w:rFonts w:eastAsia="Times New Roman" w:cs="Times New Roman"/>
          <w:sz w:val="20"/>
          <w:szCs w:val="20"/>
          <w:lang w:eastAsia="bg-BG"/>
        </w:rPr>
        <w:t>Programme</w:t>
      </w:r>
      <w:proofErr w:type="spellEnd"/>
      <w:r w:rsidRPr="00F93533">
        <w:rPr>
          <w:rFonts w:eastAsia="Times New Roman" w:cs="Times New Roman"/>
          <w:sz w:val="20"/>
          <w:szCs w:val="20"/>
          <w:lang w:eastAsia="bg-BG"/>
        </w:rPr>
        <w:t>:</w:t>
      </w:r>
    </w:p>
    <w:p w:rsidR="00B01449" w:rsidRPr="00F93533" w:rsidRDefault="00B01449" w:rsidP="00F93533">
      <w:pPr>
        <w:pStyle w:val="NoSpacing"/>
        <w:numPr>
          <w:ilvl w:val="0"/>
          <w:numId w:val="1"/>
        </w:numPr>
        <w:tabs>
          <w:tab w:val="clear" w:pos="720"/>
        </w:tabs>
        <w:spacing w:line="360" w:lineRule="auto"/>
        <w:rPr>
          <w:rFonts w:eastAsia="Times New Roman" w:cs="Times New Roman"/>
          <w:b/>
          <w:color w:val="000000"/>
          <w:sz w:val="20"/>
          <w:szCs w:val="20"/>
          <w:lang w:val="sr-Cyrl-RS" w:eastAsia="bg-BG"/>
        </w:rPr>
      </w:pPr>
      <w:r w:rsidRPr="00F93533">
        <w:rPr>
          <w:rFonts w:eastAsia="Times New Roman" w:cs="Times New Roman"/>
          <w:b/>
          <w:color w:val="000000"/>
          <w:sz w:val="20"/>
          <w:szCs w:val="20"/>
          <w:lang w:val="sr-Cyrl-RS" w:eastAsia="bg-BG"/>
        </w:rPr>
        <w:t>Priority Axis 1: Sustainable Tourism</w:t>
      </w:r>
    </w:p>
    <w:p w:rsidR="00B01449" w:rsidRPr="00F93533" w:rsidRDefault="00B01449" w:rsidP="00F93533">
      <w:pPr>
        <w:pStyle w:val="NoSpacing"/>
        <w:numPr>
          <w:ilvl w:val="1"/>
          <w:numId w:val="1"/>
        </w:numPr>
        <w:spacing w:line="360" w:lineRule="auto"/>
        <w:rPr>
          <w:rFonts w:eastAsia="Times New Roman" w:cs="Times New Roman"/>
          <w:color w:val="000000"/>
          <w:sz w:val="20"/>
          <w:szCs w:val="20"/>
          <w:lang w:val="sr-Cyrl-RS" w:eastAsia="bg-BG"/>
        </w:rPr>
      </w:pPr>
      <w:r w:rsidRPr="00F93533">
        <w:rPr>
          <w:rFonts w:eastAsia="Times New Roman" w:cs="Times New Roman"/>
          <w:color w:val="000000"/>
          <w:sz w:val="20"/>
          <w:szCs w:val="20"/>
          <w:lang w:val="sr-Cyrl-RS" w:eastAsia="bg-BG"/>
        </w:rPr>
        <w:t>Specific objective 1.1: Tourist Attractiveness;</w:t>
      </w:r>
    </w:p>
    <w:p w:rsidR="00B01449" w:rsidRPr="00F93533" w:rsidRDefault="00B01449" w:rsidP="00F93533">
      <w:pPr>
        <w:pStyle w:val="NoSpacing"/>
        <w:numPr>
          <w:ilvl w:val="1"/>
          <w:numId w:val="1"/>
        </w:numPr>
        <w:spacing w:line="360" w:lineRule="auto"/>
        <w:rPr>
          <w:rFonts w:eastAsia="Times New Roman" w:cs="Times New Roman"/>
          <w:color w:val="000000"/>
          <w:sz w:val="20"/>
          <w:szCs w:val="20"/>
          <w:lang w:val="sr-Cyrl-RS" w:eastAsia="bg-BG"/>
        </w:rPr>
      </w:pPr>
      <w:r w:rsidRPr="00F93533">
        <w:rPr>
          <w:rFonts w:eastAsia="Times New Roman" w:cs="Times New Roman"/>
          <w:color w:val="000000"/>
          <w:sz w:val="20"/>
          <w:szCs w:val="20"/>
          <w:lang w:val="sr-Cyrl-RS" w:eastAsia="bg-BG"/>
        </w:rPr>
        <w:t>Specific objective 1.2: Cross-Border Touristic Product;</w:t>
      </w:r>
    </w:p>
    <w:p w:rsidR="00B01449" w:rsidRPr="00F93533" w:rsidRDefault="00B01449" w:rsidP="00F93533">
      <w:pPr>
        <w:pStyle w:val="NoSpacing"/>
        <w:numPr>
          <w:ilvl w:val="1"/>
          <w:numId w:val="1"/>
        </w:numPr>
        <w:spacing w:line="360" w:lineRule="auto"/>
        <w:rPr>
          <w:rFonts w:eastAsia="Times New Roman" w:cs="Times New Roman"/>
          <w:color w:val="000000"/>
          <w:sz w:val="20"/>
          <w:szCs w:val="20"/>
          <w:lang w:val="sr-Cyrl-RS" w:eastAsia="bg-BG"/>
        </w:rPr>
      </w:pPr>
      <w:r w:rsidRPr="00F93533">
        <w:rPr>
          <w:rFonts w:eastAsia="Times New Roman" w:cs="Times New Roman"/>
          <w:color w:val="000000"/>
          <w:sz w:val="20"/>
          <w:szCs w:val="20"/>
          <w:lang w:val="sr-Cyrl-RS" w:eastAsia="bg-BG"/>
        </w:rPr>
        <w:t>Specific objective 1.3: People-To-People Networking.</w:t>
      </w:r>
    </w:p>
    <w:p w:rsidR="00B01449" w:rsidRPr="00F93533" w:rsidRDefault="00B01449" w:rsidP="00F93533">
      <w:pPr>
        <w:pStyle w:val="NoSpacing"/>
        <w:numPr>
          <w:ilvl w:val="0"/>
          <w:numId w:val="1"/>
        </w:numPr>
        <w:tabs>
          <w:tab w:val="clear" w:pos="720"/>
        </w:tabs>
        <w:spacing w:line="360" w:lineRule="auto"/>
        <w:rPr>
          <w:rFonts w:eastAsia="Times New Roman" w:cs="Times New Roman"/>
          <w:b/>
          <w:color w:val="000000"/>
          <w:sz w:val="20"/>
          <w:szCs w:val="20"/>
          <w:lang w:val="sr-Cyrl-RS" w:eastAsia="bg-BG"/>
        </w:rPr>
      </w:pPr>
      <w:r w:rsidRPr="00F93533">
        <w:rPr>
          <w:rFonts w:eastAsia="Times New Roman" w:cs="Times New Roman"/>
          <w:b/>
          <w:color w:val="000000"/>
          <w:sz w:val="20"/>
          <w:szCs w:val="20"/>
          <w:lang w:val="sr-Cyrl-RS" w:eastAsia="bg-BG"/>
        </w:rPr>
        <w:t>Priority Axis 2: Youths</w:t>
      </w:r>
    </w:p>
    <w:p w:rsidR="00B01449" w:rsidRPr="00F93533" w:rsidRDefault="00B01449" w:rsidP="00F93533">
      <w:pPr>
        <w:pStyle w:val="NoSpacing"/>
        <w:numPr>
          <w:ilvl w:val="1"/>
          <w:numId w:val="1"/>
        </w:numPr>
        <w:spacing w:line="360" w:lineRule="auto"/>
        <w:rPr>
          <w:rFonts w:eastAsia="Times New Roman" w:cs="Times New Roman"/>
          <w:color w:val="000000"/>
          <w:sz w:val="20"/>
          <w:szCs w:val="20"/>
          <w:lang w:val="sr-Cyrl-RS" w:eastAsia="bg-BG"/>
        </w:rPr>
      </w:pPr>
      <w:r w:rsidRPr="00F93533">
        <w:rPr>
          <w:rFonts w:eastAsia="Times New Roman" w:cs="Times New Roman"/>
          <w:color w:val="000000"/>
          <w:sz w:val="20"/>
          <w:szCs w:val="20"/>
          <w:lang w:val="sr-Cyrl-RS" w:eastAsia="bg-BG"/>
        </w:rPr>
        <w:t>Specific objective 2.1: Skills &amp; Entrepreneurship;</w:t>
      </w:r>
    </w:p>
    <w:p w:rsidR="00B01449" w:rsidRPr="00F93533" w:rsidRDefault="00B01449" w:rsidP="00F93533">
      <w:pPr>
        <w:pStyle w:val="NoSpacing"/>
        <w:numPr>
          <w:ilvl w:val="1"/>
          <w:numId w:val="1"/>
        </w:numPr>
        <w:spacing w:line="360" w:lineRule="auto"/>
        <w:rPr>
          <w:rFonts w:eastAsia="Times New Roman" w:cs="Times New Roman"/>
          <w:color w:val="000000"/>
          <w:sz w:val="20"/>
          <w:szCs w:val="20"/>
          <w:lang w:val="sr-Cyrl-RS" w:eastAsia="bg-BG"/>
        </w:rPr>
      </w:pPr>
      <w:r w:rsidRPr="00F93533">
        <w:rPr>
          <w:rFonts w:eastAsia="Times New Roman" w:cs="Times New Roman"/>
          <w:color w:val="000000"/>
          <w:sz w:val="20"/>
          <w:szCs w:val="20"/>
          <w:lang w:val="sr-Cyrl-RS" w:eastAsia="bg-BG"/>
        </w:rPr>
        <w:t>Specific objective 2.2: People-To-People Networking.</w:t>
      </w:r>
    </w:p>
    <w:p w:rsidR="00B01449" w:rsidRPr="00F93533" w:rsidRDefault="00B01449" w:rsidP="00F93533">
      <w:pPr>
        <w:pStyle w:val="NoSpacing"/>
        <w:numPr>
          <w:ilvl w:val="0"/>
          <w:numId w:val="1"/>
        </w:numPr>
        <w:tabs>
          <w:tab w:val="clear" w:pos="720"/>
        </w:tabs>
        <w:spacing w:line="360" w:lineRule="auto"/>
        <w:rPr>
          <w:rFonts w:eastAsia="Times New Roman" w:cs="Times New Roman"/>
          <w:b/>
          <w:color w:val="000000"/>
          <w:sz w:val="20"/>
          <w:szCs w:val="20"/>
          <w:lang w:val="sr-Cyrl-RS" w:eastAsia="bg-BG"/>
        </w:rPr>
      </w:pPr>
      <w:r w:rsidRPr="00F93533">
        <w:rPr>
          <w:rFonts w:eastAsia="Times New Roman" w:cs="Times New Roman"/>
          <w:b/>
          <w:color w:val="000000"/>
          <w:sz w:val="20"/>
          <w:szCs w:val="20"/>
          <w:lang w:val="sr-Cyrl-RS" w:eastAsia="bg-BG"/>
        </w:rPr>
        <w:t>Priority Axis 3: Environment</w:t>
      </w:r>
    </w:p>
    <w:p w:rsidR="00B01449" w:rsidRPr="00F93533" w:rsidRDefault="00B01449" w:rsidP="00F93533">
      <w:pPr>
        <w:pStyle w:val="NoSpacing"/>
        <w:numPr>
          <w:ilvl w:val="1"/>
          <w:numId w:val="1"/>
        </w:numPr>
        <w:spacing w:line="360" w:lineRule="auto"/>
        <w:rPr>
          <w:rFonts w:eastAsia="Times New Roman" w:cs="Times New Roman"/>
          <w:color w:val="000000"/>
          <w:sz w:val="20"/>
          <w:szCs w:val="20"/>
          <w:lang w:val="sr-Cyrl-RS" w:eastAsia="bg-BG"/>
        </w:rPr>
      </w:pPr>
      <w:r w:rsidRPr="00F93533">
        <w:rPr>
          <w:rFonts w:eastAsia="Times New Roman" w:cs="Times New Roman"/>
          <w:color w:val="000000"/>
          <w:sz w:val="20"/>
          <w:szCs w:val="20"/>
          <w:lang w:val="sr-Cyrl-RS" w:eastAsia="bg-BG"/>
        </w:rPr>
        <w:t>Specific objective 3.1: Joint Risk Management;</w:t>
      </w:r>
    </w:p>
    <w:p w:rsidR="00B01449" w:rsidRPr="00F93533" w:rsidRDefault="00B01449" w:rsidP="00F93533">
      <w:pPr>
        <w:pStyle w:val="NoSpacing"/>
        <w:numPr>
          <w:ilvl w:val="1"/>
          <w:numId w:val="1"/>
        </w:numPr>
        <w:spacing w:line="360" w:lineRule="auto"/>
        <w:rPr>
          <w:rFonts w:eastAsia="Times New Roman" w:cs="Times New Roman"/>
          <w:color w:val="000000"/>
          <w:sz w:val="20"/>
          <w:szCs w:val="20"/>
          <w:lang w:val="sr-Cyrl-RS" w:eastAsia="bg-BG"/>
        </w:rPr>
      </w:pPr>
      <w:r w:rsidRPr="00F93533">
        <w:rPr>
          <w:rFonts w:eastAsia="Times New Roman" w:cs="Times New Roman"/>
          <w:color w:val="000000"/>
          <w:sz w:val="20"/>
          <w:szCs w:val="20"/>
          <w:lang w:val="sr-Cyrl-RS" w:eastAsia="bg-BG"/>
        </w:rPr>
        <w:t>Specific objective 3.2: Nature Protection.</w:t>
      </w:r>
    </w:p>
    <w:p w:rsidR="00B01449" w:rsidRPr="00F93533" w:rsidRDefault="00B01449" w:rsidP="00F9353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  <w:sz w:val="20"/>
          <w:szCs w:val="20"/>
          <w:lang w:val="sr-Cyrl-RS"/>
        </w:rPr>
      </w:pPr>
      <w:r w:rsidRPr="00F93533">
        <w:rPr>
          <w:rFonts w:asciiTheme="minorHAnsi" w:hAnsiTheme="minorHAnsi"/>
          <w:color w:val="000000"/>
          <w:sz w:val="20"/>
          <w:szCs w:val="20"/>
          <w:lang w:val="sr-Cyrl-RS"/>
        </w:rPr>
        <w:t>The key objective of the Programme is to raise the capacity of the local and regional authorities in the development and implementation of joint projects in the eligible cross-border region, defined in the Programme as follows:</w:t>
      </w:r>
    </w:p>
    <w:p w:rsidR="00B01449" w:rsidRPr="00F93533" w:rsidRDefault="00B01449" w:rsidP="00F9353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  <w:sz w:val="20"/>
          <w:szCs w:val="20"/>
          <w:lang w:val="sr-Cyrl-RS"/>
        </w:rPr>
      </w:pPr>
      <w:r w:rsidRPr="00F93533">
        <w:rPr>
          <w:rFonts w:asciiTheme="minorHAnsi" w:hAnsiTheme="minorHAnsi"/>
          <w:color w:val="000000"/>
          <w:sz w:val="20"/>
          <w:szCs w:val="20"/>
          <w:lang w:val="sr-Cyrl-RS"/>
        </w:rPr>
        <w:t>For Bulgaria (administrative level NUTS III) – districts of Vidin, Montana, Vratsa, Sofia, Pernik and Kyustendil;</w:t>
      </w:r>
    </w:p>
    <w:p w:rsidR="00B01449" w:rsidRPr="00F93533" w:rsidRDefault="00B01449" w:rsidP="00F9353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  <w:sz w:val="20"/>
          <w:szCs w:val="20"/>
          <w:lang w:val="sr-Cyrl-RS"/>
        </w:rPr>
      </w:pPr>
      <w:r w:rsidRPr="00F93533">
        <w:rPr>
          <w:rFonts w:asciiTheme="minorHAnsi" w:hAnsiTheme="minorHAnsi"/>
          <w:color w:val="000000"/>
          <w:sz w:val="20"/>
          <w:szCs w:val="20"/>
          <w:lang w:val="sr-Cyrl-RS"/>
        </w:rPr>
        <w:t>For Serbia (administrative level, NUTS III equivalent) – districts of Bor, Zajecar, Toplica, Nisava, Pirot, Jablanica and Pcinja.</w:t>
      </w:r>
    </w:p>
    <w:p w:rsidR="00B01449" w:rsidRPr="00F93533" w:rsidRDefault="00B01449" w:rsidP="00F9353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0"/>
          <w:szCs w:val="20"/>
          <w:lang w:val="sr-Cyrl-RS" w:eastAsia="bg-BG"/>
        </w:rPr>
      </w:pPr>
      <w:r w:rsidRPr="00F93533">
        <w:rPr>
          <w:rFonts w:eastAsia="Times New Roman" w:cs="Times New Roman"/>
          <w:color w:val="000000"/>
          <w:sz w:val="20"/>
          <w:szCs w:val="20"/>
          <w:lang w:val="sr-Cyrl-RS" w:eastAsia="bg-BG"/>
        </w:rPr>
        <w:t>The full package of documents, including the Guidelines for Applicants is published and can be found on the following websites:</w:t>
      </w:r>
    </w:p>
    <w:p w:rsidR="00B01449" w:rsidRPr="00F93533" w:rsidRDefault="00A25F44" w:rsidP="00F93533">
      <w:pPr>
        <w:numPr>
          <w:ilvl w:val="0"/>
          <w:numId w:val="5"/>
        </w:numPr>
        <w:shd w:val="clear" w:color="auto" w:fill="FFFFFF"/>
        <w:tabs>
          <w:tab w:val="clear" w:pos="930"/>
          <w:tab w:val="num" w:pos="709"/>
        </w:tabs>
        <w:spacing w:after="0" w:line="360" w:lineRule="auto"/>
        <w:ind w:left="150" w:firstLine="276"/>
        <w:rPr>
          <w:rStyle w:val="Hyperlink"/>
          <w:color w:val="00349A"/>
          <w:sz w:val="20"/>
          <w:szCs w:val="20"/>
          <w:lang w:val="sr-Cyrl-RS"/>
        </w:rPr>
      </w:pPr>
      <w:hyperlink r:id="rId5" w:history="1">
        <w:r w:rsidR="00B01449" w:rsidRPr="00F93533">
          <w:rPr>
            <w:rStyle w:val="Hyperlink"/>
            <w:color w:val="00349A"/>
            <w:sz w:val="20"/>
            <w:szCs w:val="20"/>
            <w:lang w:val="sr-Cyrl-RS"/>
          </w:rPr>
          <w:t>www.ipacbc-bgrs.eu</w:t>
        </w:r>
      </w:hyperlink>
    </w:p>
    <w:p w:rsidR="00B01449" w:rsidRDefault="00A25F44" w:rsidP="00F93533">
      <w:pPr>
        <w:numPr>
          <w:ilvl w:val="0"/>
          <w:numId w:val="5"/>
        </w:numPr>
        <w:shd w:val="clear" w:color="auto" w:fill="FFFFFF"/>
        <w:tabs>
          <w:tab w:val="clear" w:pos="930"/>
          <w:tab w:val="num" w:pos="709"/>
        </w:tabs>
        <w:spacing w:after="0" w:line="360" w:lineRule="auto"/>
        <w:ind w:left="150" w:firstLine="276"/>
        <w:rPr>
          <w:rStyle w:val="Hyperlink"/>
          <w:color w:val="00349A"/>
          <w:sz w:val="20"/>
          <w:szCs w:val="20"/>
          <w:lang w:val="sr-Cyrl-RS"/>
        </w:rPr>
      </w:pPr>
      <w:hyperlink r:id="rId6" w:history="1">
        <w:r w:rsidR="00B01449" w:rsidRPr="00F93533">
          <w:rPr>
            <w:rStyle w:val="Hyperlink"/>
            <w:color w:val="00349A"/>
            <w:sz w:val="20"/>
            <w:szCs w:val="20"/>
            <w:lang w:val="sr-Cyrl-RS"/>
          </w:rPr>
          <w:t>www.mrrb.government.bg</w:t>
        </w:r>
      </w:hyperlink>
    </w:p>
    <w:p w:rsidR="00B01449" w:rsidRDefault="007071A8" w:rsidP="00F93533">
      <w:pPr>
        <w:numPr>
          <w:ilvl w:val="0"/>
          <w:numId w:val="5"/>
        </w:numPr>
        <w:shd w:val="clear" w:color="auto" w:fill="FFFFFF"/>
        <w:tabs>
          <w:tab w:val="clear" w:pos="930"/>
          <w:tab w:val="num" w:pos="709"/>
        </w:tabs>
        <w:spacing w:after="0" w:line="360" w:lineRule="auto"/>
        <w:ind w:left="150" w:firstLine="276"/>
        <w:rPr>
          <w:rStyle w:val="Hyperlink"/>
          <w:color w:val="00349A"/>
          <w:sz w:val="20"/>
          <w:szCs w:val="20"/>
          <w:lang w:val="sr-Cyrl-RS"/>
        </w:rPr>
      </w:pPr>
      <w:hyperlink r:id="rId7" w:history="1">
        <w:r w:rsidRPr="00A10256">
          <w:rPr>
            <w:rStyle w:val="Hyperlink"/>
            <w:sz w:val="20"/>
            <w:szCs w:val="20"/>
            <w:lang w:val="sr-Cyrl-RS"/>
          </w:rPr>
          <w:t>www.mei.gov.rs</w:t>
        </w:r>
      </w:hyperlink>
    </w:p>
    <w:p w:rsidR="00B01449" w:rsidRPr="007071A8" w:rsidRDefault="00A25F44" w:rsidP="00F93533">
      <w:pPr>
        <w:numPr>
          <w:ilvl w:val="0"/>
          <w:numId w:val="5"/>
        </w:numPr>
        <w:shd w:val="clear" w:color="auto" w:fill="FFFFFF"/>
        <w:tabs>
          <w:tab w:val="clear" w:pos="930"/>
          <w:tab w:val="num" w:pos="709"/>
        </w:tabs>
        <w:spacing w:after="0" w:line="360" w:lineRule="auto"/>
        <w:ind w:left="150" w:firstLine="276"/>
        <w:rPr>
          <w:rStyle w:val="Hyperlink"/>
          <w:color w:val="00349A"/>
        </w:rPr>
      </w:pPr>
      <w:hyperlink r:id="rId8" w:history="1">
        <w:r w:rsidR="00B01449" w:rsidRPr="00F93533">
          <w:rPr>
            <w:rStyle w:val="Hyperlink"/>
            <w:color w:val="00349A"/>
            <w:sz w:val="20"/>
            <w:szCs w:val="20"/>
            <w:lang w:val="sr-Cyrl-RS"/>
          </w:rPr>
          <w:t>www.eufunds.bg</w:t>
        </w:r>
      </w:hyperlink>
    </w:p>
    <w:p w:rsidR="00B01449" w:rsidRDefault="007071A8" w:rsidP="00F93533">
      <w:pPr>
        <w:numPr>
          <w:ilvl w:val="0"/>
          <w:numId w:val="5"/>
        </w:numPr>
        <w:shd w:val="clear" w:color="auto" w:fill="FFFFFF"/>
        <w:tabs>
          <w:tab w:val="clear" w:pos="930"/>
          <w:tab w:val="num" w:pos="709"/>
        </w:tabs>
        <w:spacing w:after="0" w:line="360" w:lineRule="auto"/>
        <w:ind w:left="150" w:firstLine="276"/>
        <w:rPr>
          <w:rStyle w:val="Hyperlink"/>
          <w:color w:val="00349A"/>
          <w:sz w:val="20"/>
          <w:szCs w:val="20"/>
          <w:lang w:val="sr-Cyrl-RS"/>
        </w:rPr>
      </w:pPr>
      <w:hyperlink r:id="rId9" w:history="1">
        <w:r w:rsidRPr="00A10256">
          <w:rPr>
            <w:rStyle w:val="Hyperlink"/>
            <w:sz w:val="20"/>
            <w:szCs w:val="20"/>
            <w:lang w:val="sr-Cyrl-RS"/>
          </w:rPr>
          <w:t>www.evropa.gov.rs</w:t>
        </w:r>
      </w:hyperlink>
    </w:p>
    <w:p w:rsidR="007219C6" w:rsidRDefault="00B01449" w:rsidP="007219C6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0"/>
          <w:szCs w:val="20"/>
          <w:lang w:val="en-US" w:eastAsia="bg-BG"/>
        </w:rPr>
      </w:pPr>
      <w:r w:rsidRPr="00F93533">
        <w:rPr>
          <w:rFonts w:eastAsia="Times New Roman" w:cs="Times New Roman"/>
          <w:color w:val="000000"/>
          <w:sz w:val="20"/>
          <w:szCs w:val="20"/>
          <w:lang w:val="sr-Cyrl-RS" w:eastAsia="bg-BG"/>
        </w:rPr>
        <w:t>The deadline for submission of project proposals is </w:t>
      </w:r>
      <w:r w:rsidR="002E3C50" w:rsidRPr="00F93533">
        <w:rPr>
          <w:rFonts w:eastAsia="Times New Roman" w:cs="Times New Roman"/>
          <w:b/>
          <w:color w:val="000000"/>
          <w:sz w:val="20"/>
          <w:szCs w:val="20"/>
          <w:lang w:val="sr-Cyrl-RS" w:eastAsia="bg-BG"/>
        </w:rPr>
        <w:t>23.</w:t>
      </w:r>
      <w:r w:rsidRPr="00F93533">
        <w:rPr>
          <w:rFonts w:eastAsia="Times New Roman" w:cs="Times New Roman"/>
          <w:b/>
          <w:color w:val="000000"/>
          <w:sz w:val="20"/>
          <w:szCs w:val="20"/>
          <w:lang w:val="sr-Cyrl-RS" w:eastAsia="bg-BG"/>
        </w:rPr>
        <w:t>04.2018, 1</w:t>
      </w:r>
      <w:r w:rsidR="002E3C50" w:rsidRPr="00F93533">
        <w:rPr>
          <w:rFonts w:eastAsia="Times New Roman" w:cs="Times New Roman"/>
          <w:b/>
          <w:color w:val="000000"/>
          <w:sz w:val="20"/>
          <w:szCs w:val="20"/>
          <w:lang w:val="sr-Cyrl-RS" w:eastAsia="bg-BG"/>
        </w:rPr>
        <w:t>7</w:t>
      </w:r>
      <w:r w:rsidRPr="00F93533">
        <w:rPr>
          <w:rFonts w:eastAsia="Times New Roman" w:cs="Times New Roman"/>
          <w:b/>
          <w:color w:val="000000"/>
          <w:sz w:val="20"/>
          <w:szCs w:val="20"/>
          <w:lang w:val="sr-Cyrl-RS" w:eastAsia="bg-BG"/>
        </w:rPr>
        <w:t xml:space="preserve">:00 h. </w:t>
      </w:r>
      <w:r w:rsidR="002E3C50" w:rsidRPr="00F93533">
        <w:rPr>
          <w:rFonts w:eastAsia="Times New Roman" w:cs="Times New Roman"/>
          <w:b/>
          <w:color w:val="000000"/>
          <w:sz w:val="20"/>
          <w:szCs w:val="20"/>
          <w:lang w:val="sr-Cyrl-RS" w:eastAsia="bg-BG"/>
        </w:rPr>
        <w:t>local Bulgarian time (EET)</w:t>
      </w:r>
      <w:r w:rsidR="002E3C50" w:rsidRPr="00F93533">
        <w:rPr>
          <w:rFonts w:eastAsia="Times New Roman" w:cs="Times New Roman"/>
          <w:color w:val="000000"/>
          <w:sz w:val="20"/>
          <w:szCs w:val="20"/>
          <w:lang w:val="sr-Cyrl-RS" w:eastAsia="bg-BG"/>
        </w:rPr>
        <w:t xml:space="preserve">. </w:t>
      </w:r>
    </w:p>
    <w:p w:rsidR="002E3C50" w:rsidRPr="007219C6" w:rsidRDefault="002E3C50" w:rsidP="007219C6">
      <w:pPr>
        <w:shd w:val="clear" w:color="auto" w:fill="FFFFFF"/>
        <w:spacing w:after="0" w:line="360" w:lineRule="auto"/>
        <w:rPr>
          <w:rStyle w:val="Hyperlink"/>
          <w:lang w:val="en-US"/>
        </w:rPr>
      </w:pPr>
      <w:r w:rsidRPr="00F93533">
        <w:rPr>
          <w:rFonts w:eastAsia="Times New Roman" w:cs="Times New Roman"/>
          <w:color w:val="000000"/>
          <w:sz w:val="20"/>
          <w:szCs w:val="20"/>
          <w:lang w:val="sr-Cyrl-RS" w:eastAsia="bg-BG"/>
        </w:rPr>
        <w:t>The project</w:t>
      </w:r>
      <w:r w:rsidRPr="00F93533">
        <w:rPr>
          <w:rFonts w:eastAsia="Times New Roman" w:cs="Times New Roman"/>
          <w:color w:val="000000"/>
          <w:sz w:val="20"/>
          <w:szCs w:val="20"/>
          <w:lang w:val="en-US" w:eastAsia="bg-BG"/>
        </w:rPr>
        <w:t xml:space="preserve"> </w:t>
      </w:r>
      <w:r w:rsidRPr="00F93533">
        <w:rPr>
          <w:rFonts w:eastAsia="Times New Roman" w:cs="Times New Roman"/>
          <w:color w:val="000000"/>
          <w:sz w:val="20"/>
          <w:szCs w:val="20"/>
          <w:lang w:val="sr-Cyrl-RS" w:eastAsia="bg-BG"/>
        </w:rPr>
        <w:t>proposal must be submitted entirely in electronic form using the Electronic System:</w:t>
      </w:r>
      <w:r w:rsidRPr="00F93533">
        <w:rPr>
          <w:rFonts w:eastAsia="Times New Roman" w:cs="Times New Roman"/>
          <w:bCs/>
          <w:sz w:val="20"/>
          <w:szCs w:val="20"/>
          <w:lang w:eastAsia="bg-BG"/>
        </w:rPr>
        <w:t xml:space="preserve"> </w:t>
      </w:r>
      <w:hyperlink r:id="rId10" w:history="1">
        <w:r w:rsidRPr="007219C6">
          <w:rPr>
            <w:rStyle w:val="Hyperlink"/>
            <w:rFonts w:eastAsia="Times New Roman" w:cs="Times New Roman"/>
            <w:sz w:val="20"/>
            <w:szCs w:val="20"/>
            <w:lang w:val="en-US" w:eastAsia="bg-BG"/>
          </w:rPr>
          <w:t>https://bp.ipacbc-bgrs.eu/beneficiary_reg/registratio</w:t>
        </w:r>
        <w:r w:rsidRPr="007219C6">
          <w:rPr>
            <w:rStyle w:val="Hyperlink"/>
            <w:rFonts w:eastAsia="Times New Roman" w:cs="Times New Roman"/>
            <w:sz w:val="20"/>
            <w:szCs w:val="20"/>
            <w:lang w:val="en-US" w:eastAsia="bg-BG"/>
          </w:rPr>
          <w:t>n</w:t>
        </w:r>
        <w:r w:rsidRPr="007219C6">
          <w:rPr>
            <w:rStyle w:val="Hyperlink"/>
            <w:rFonts w:eastAsia="Times New Roman" w:cs="Times New Roman"/>
            <w:sz w:val="20"/>
            <w:szCs w:val="20"/>
            <w:lang w:val="en-US" w:eastAsia="bg-BG"/>
          </w:rPr>
          <w:t>/add</w:t>
        </w:r>
      </w:hyperlink>
      <w:r w:rsidR="007219C6" w:rsidRPr="007219C6">
        <w:rPr>
          <w:rStyle w:val="Hyperlink"/>
          <w:rFonts w:eastAsia="Times New Roman" w:cs="Times New Roman"/>
          <w:sz w:val="20"/>
          <w:szCs w:val="20"/>
          <w:lang w:val="en-US" w:eastAsia="bg-BG"/>
        </w:rPr>
        <w:t xml:space="preserve"> </w:t>
      </w:r>
    </w:p>
    <w:p w:rsidR="00B01449" w:rsidRPr="00F93533" w:rsidRDefault="00B01449" w:rsidP="00F93533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0"/>
          <w:szCs w:val="20"/>
          <w:lang w:val="sr-Cyrl-RS" w:eastAsia="bg-BG"/>
        </w:rPr>
      </w:pPr>
      <w:r w:rsidRPr="00F93533">
        <w:rPr>
          <w:rFonts w:eastAsia="Times New Roman" w:cs="Times New Roman"/>
          <w:color w:val="000000"/>
          <w:sz w:val="20"/>
          <w:szCs w:val="20"/>
          <w:lang w:val="en-US" w:eastAsia="bg-BG"/>
        </w:rPr>
        <w:t xml:space="preserve">A campaign for </w:t>
      </w:r>
      <w:r w:rsidRPr="00F93533">
        <w:rPr>
          <w:rFonts w:eastAsia="Times New Roman" w:cs="Times New Roman"/>
          <w:color w:val="000000"/>
          <w:sz w:val="20"/>
          <w:szCs w:val="20"/>
          <w:lang w:val="sr-Cyrl-RS" w:eastAsia="bg-BG"/>
        </w:rPr>
        <w:t>information</w:t>
      </w:r>
      <w:r w:rsidRPr="00F93533">
        <w:rPr>
          <w:rFonts w:eastAsia="Times New Roman" w:cs="Times New Roman"/>
          <w:color w:val="000000"/>
          <w:sz w:val="20"/>
          <w:szCs w:val="20"/>
          <w:lang w:val="en-US" w:eastAsia="bg-BG"/>
        </w:rPr>
        <w:t xml:space="preserve"> and support of applicants is going to be organized in the upcoming months in the Republic of Bulgaria </w:t>
      </w:r>
      <w:r w:rsidRPr="00F93533">
        <w:rPr>
          <w:rFonts w:eastAsia="Times New Roman" w:cs="Times New Roman"/>
          <w:color w:val="000000"/>
          <w:sz w:val="20"/>
          <w:szCs w:val="20"/>
          <w:lang w:val="sr-Cyrl-RS" w:eastAsia="bg-BG"/>
        </w:rPr>
        <w:t>and</w:t>
      </w:r>
      <w:r w:rsidRPr="00F93533">
        <w:rPr>
          <w:rFonts w:eastAsia="Times New Roman" w:cs="Times New Roman"/>
          <w:color w:val="000000"/>
          <w:sz w:val="20"/>
          <w:szCs w:val="20"/>
          <w:lang w:val="en-US" w:eastAsia="bg-BG"/>
        </w:rPr>
        <w:t xml:space="preserve"> the Republic of Serbia. The dates and venues of the information events are going to be announced soon on the </w:t>
      </w:r>
      <w:r w:rsidRPr="00F93533">
        <w:rPr>
          <w:rFonts w:eastAsia="Times New Roman" w:cs="Times New Roman"/>
          <w:color w:val="000000"/>
          <w:sz w:val="20"/>
          <w:szCs w:val="20"/>
          <w:lang w:val="sr-Cyrl-RS" w:eastAsia="bg-BG"/>
        </w:rPr>
        <w:t>web</w:t>
      </w:r>
      <w:r w:rsidRPr="00F93533">
        <w:rPr>
          <w:rFonts w:eastAsia="Times New Roman" w:cs="Times New Roman"/>
          <w:color w:val="000000"/>
          <w:sz w:val="20"/>
          <w:szCs w:val="20"/>
          <w:lang w:val="en-US" w:eastAsia="bg-BG"/>
        </w:rPr>
        <w:t xml:space="preserve"> site of the Programme</w:t>
      </w:r>
      <w:r w:rsidR="00F93533">
        <w:rPr>
          <w:rFonts w:eastAsia="Times New Roman" w:cs="Times New Roman"/>
          <w:color w:val="000000"/>
          <w:sz w:val="20"/>
          <w:szCs w:val="20"/>
          <w:lang w:val="en-US" w:eastAsia="bg-BG"/>
        </w:rPr>
        <w:t xml:space="preserve"> (</w:t>
      </w:r>
      <w:hyperlink r:id="rId11" w:history="1">
        <w:r w:rsidR="00F93533" w:rsidRPr="00281324">
          <w:rPr>
            <w:rStyle w:val="Hyperlink"/>
            <w:rFonts w:eastAsia="Times New Roman" w:cs="Times New Roman"/>
            <w:sz w:val="20"/>
            <w:szCs w:val="20"/>
            <w:lang w:val="en-US" w:eastAsia="bg-BG"/>
          </w:rPr>
          <w:t>www.ipacbc-bgrs.eu</w:t>
        </w:r>
      </w:hyperlink>
      <w:r w:rsidR="00F93533">
        <w:rPr>
          <w:rFonts w:eastAsia="Times New Roman" w:cs="Times New Roman"/>
          <w:color w:val="000000"/>
          <w:sz w:val="20"/>
          <w:szCs w:val="20"/>
          <w:lang w:val="en-US" w:eastAsia="bg-BG"/>
        </w:rPr>
        <w:t>)</w:t>
      </w:r>
      <w:r w:rsidR="002E3C50" w:rsidRPr="00F93533">
        <w:rPr>
          <w:rFonts w:eastAsia="Times New Roman" w:cs="Times New Roman"/>
          <w:color w:val="000000"/>
          <w:sz w:val="20"/>
          <w:szCs w:val="20"/>
          <w:lang w:val="sr-Cyrl-RS" w:eastAsia="bg-BG"/>
        </w:rPr>
        <w:t xml:space="preserve">. </w:t>
      </w:r>
    </w:p>
    <w:p w:rsidR="00B01449" w:rsidRPr="00F93533" w:rsidRDefault="00B01449" w:rsidP="00F93533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0"/>
          <w:szCs w:val="20"/>
          <w:lang w:val="sr-Cyrl-RS" w:eastAsia="bg-BG"/>
        </w:rPr>
      </w:pPr>
      <w:r w:rsidRPr="00F93533">
        <w:rPr>
          <w:rFonts w:eastAsia="Times New Roman" w:cs="Times New Roman"/>
          <w:color w:val="000000"/>
          <w:sz w:val="20"/>
          <w:szCs w:val="20"/>
          <w:lang w:val="sr-Cyrl-RS" w:eastAsia="bg-BG"/>
        </w:rPr>
        <w:t xml:space="preserve">You can contact the </w:t>
      </w:r>
      <w:r w:rsidRPr="00F93533">
        <w:rPr>
          <w:rFonts w:eastAsia="Times New Roman" w:cs="Times New Roman"/>
          <w:color w:val="000000"/>
          <w:sz w:val="20"/>
          <w:szCs w:val="20"/>
          <w:lang w:val="en-US" w:eastAsia="bg-BG"/>
        </w:rPr>
        <w:t>Joint</w:t>
      </w:r>
      <w:r w:rsidRPr="00F93533">
        <w:rPr>
          <w:rFonts w:eastAsia="Times New Roman" w:cs="Times New Roman"/>
          <w:color w:val="000000"/>
          <w:sz w:val="20"/>
          <w:szCs w:val="20"/>
          <w:lang w:val="sr-Cyrl-RS" w:eastAsia="bg-BG"/>
        </w:rPr>
        <w:t xml:space="preserve"> Secretariat of the Programme for additional information:</w:t>
      </w:r>
    </w:p>
    <w:p w:rsidR="00B01449" w:rsidRPr="00F93533" w:rsidRDefault="00B01449" w:rsidP="00F93533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0"/>
          <w:szCs w:val="20"/>
          <w:lang w:val="sr-Cyrl-RS" w:eastAsia="bg-BG"/>
        </w:rPr>
      </w:pPr>
      <w:r w:rsidRPr="00F93533">
        <w:rPr>
          <w:rFonts w:eastAsia="Times New Roman" w:cs="Times New Roman"/>
          <w:color w:val="000000"/>
          <w:sz w:val="20"/>
          <w:szCs w:val="20"/>
          <w:lang w:val="sr-Cyrl-RS" w:eastAsia="bg-BG"/>
        </w:rPr>
        <w:t>Main office in Sofia</w:t>
      </w:r>
      <w:r w:rsidR="002E3C50" w:rsidRPr="00F93533">
        <w:rPr>
          <w:rFonts w:eastAsia="Times New Roman" w:cs="Times New Roman"/>
          <w:color w:val="000000"/>
          <w:sz w:val="20"/>
          <w:szCs w:val="20"/>
          <w:lang w:val="sr-Cyrl-RS" w:eastAsia="bg-BG"/>
        </w:rPr>
        <w:t xml:space="preserve">, </w:t>
      </w:r>
      <w:r w:rsidRPr="00F93533">
        <w:rPr>
          <w:rFonts w:eastAsia="Times New Roman" w:cs="Times New Roman"/>
          <w:color w:val="000000"/>
          <w:sz w:val="20"/>
          <w:szCs w:val="20"/>
          <w:lang w:val="sr-Cyrl-RS" w:eastAsia="bg-BG"/>
        </w:rPr>
        <w:t>tel</w:t>
      </w:r>
      <w:r w:rsidR="002E3C50" w:rsidRPr="00F93533">
        <w:rPr>
          <w:rFonts w:eastAsia="Times New Roman" w:cs="Times New Roman"/>
          <w:color w:val="000000"/>
          <w:sz w:val="20"/>
          <w:szCs w:val="20"/>
          <w:lang w:val="sr-Cyrl-RS" w:eastAsia="bg-BG"/>
        </w:rPr>
        <w:t>:</w:t>
      </w:r>
      <w:r w:rsidRPr="00F93533">
        <w:rPr>
          <w:rFonts w:eastAsia="Times New Roman" w:cs="Times New Roman"/>
          <w:color w:val="000000"/>
          <w:sz w:val="20"/>
          <w:szCs w:val="20"/>
          <w:lang w:val="sr-Cyrl-RS" w:eastAsia="bg-BG"/>
        </w:rPr>
        <w:t xml:space="preserve"> +359 2 </w:t>
      </w:r>
      <w:r w:rsidR="002E3C50" w:rsidRPr="00F93533">
        <w:rPr>
          <w:rFonts w:eastAsia="Times New Roman" w:cs="Times New Roman"/>
          <w:color w:val="000000"/>
          <w:sz w:val="20"/>
          <w:szCs w:val="20"/>
          <w:lang w:val="sr-Cyrl-RS" w:eastAsia="bg-BG"/>
        </w:rPr>
        <w:t>9405 689</w:t>
      </w:r>
      <w:r w:rsidRPr="00F93533">
        <w:rPr>
          <w:rFonts w:eastAsia="Times New Roman" w:cs="Times New Roman"/>
          <w:color w:val="000000"/>
          <w:sz w:val="20"/>
          <w:szCs w:val="20"/>
          <w:lang w:val="sr-Cyrl-RS" w:eastAsia="bg-BG"/>
        </w:rPr>
        <w:t>;</w:t>
      </w:r>
    </w:p>
    <w:p w:rsidR="00B01449" w:rsidRPr="00F93533" w:rsidRDefault="00B01449" w:rsidP="00F93533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0"/>
          <w:szCs w:val="20"/>
          <w:lang w:val="sr-Cyrl-RS" w:eastAsia="bg-BG"/>
        </w:rPr>
      </w:pPr>
      <w:r w:rsidRPr="00F93533">
        <w:rPr>
          <w:rFonts w:eastAsia="Times New Roman" w:cs="Times New Roman"/>
          <w:color w:val="000000"/>
          <w:sz w:val="20"/>
          <w:szCs w:val="20"/>
          <w:lang w:val="sr-Cyrl-RS" w:eastAsia="bg-BG"/>
        </w:rPr>
        <w:t>Branch office in Nis</w:t>
      </w:r>
      <w:r w:rsidR="002E3C50" w:rsidRPr="00F93533">
        <w:rPr>
          <w:rFonts w:eastAsia="Times New Roman" w:cs="Times New Roman"/>
          <w:color w:val="000000"/>
          <w:sz w:val="20"/>
          <w:szCs w:val="20"/>
          <w:lang w:val="sr-Cyrl-RS" w:eastAsia="bg-BG"/>
        </w:rPr>
        <w:t>,</w:t>
      </w:r>
      <w:r w:rsidRPr="00F93533">
        <w:rPr>
          <w:rFonts w:eastAsia="Times New Roman" w:cs="Times New Roman"/>
          <w:color w:val="000000"/>
          <w:sz w:val="20"/>
          <w:szCs w:val="20"/>
          <w:lang w:val="sr-Cyrl-RS" w:eastAsia="bg-BG"/>
        </w:rPr>
        <w:t xml:space="preserve"> tel</w:t>
      </w:r>
      <w:r w:rsidR="002E3C50" w:rsidRPr="00F93533">
        <w:rPr>
          <w:rFonts w:eastAsia="Times New Roman" w:cs="Times New Roman"/>
          <w:color w:val="000000"/>
          <w:sz w:val="20"/>
          <w:szCs w:val="20"/>
          <w:lang w:val="sr-Cyrl-RS" w:eastAsia="bg-BG"/>
        </w:rPr>
        <w:t>:</w:t>
      </w:r>
      <w:r w:rsidRPr="00F93533">
        <w:rPr>
          <w:rFonts w:eastAsia="Times New Roman" w:cs="Times New Roman"/>
          <w:color w:val="000000"/>
          <w:sz w:val="20"/>
          <w:szCs w:val="20"/>
          <w:lang w:val="sr-Cyrl-RS" w:eastAsia="bg-BG"/>
        </w:rPr>
        <w:t xml:space="preserve"> </w:t>
      </w:r>
      <w:r w:rsidR="002E3C50" w:rsidRPr="00F93533">
        <w:rPr>
          <w:rFonts w:eastAsia="Times New Roman" w:cs="Times New Roman"/>
          <w:color w:val="000000"/>
          <w:sz w:val="20"/>
          <w:szCs w:val="20"/>
          <w:lang w:val="sr-Cyrl-RS" w:eastAsia="bg-BG"/>
        </w:rPr>
        <w:t>+381 18 513 224</w:t>
      </w:r>
      <w:r w:rsidRPr="00F93533">
        <w:rPr>
          <w:rFonts w:eastAsia="Times New Roman" w:cs="Times New Roman"/>
          <w:color w:val="000000"/>
          <w:sz w:val="20"/>
          <w:szCs w:val="20"/>
          <w:lang w:val="sr-Cyrl-RS" w:eastAsia="bg-BG"/>
        </w:rPr>
        <w:t>.</w:t>
      </w:r>
      <w:r w:rsidR="002E3C50" w:rsidRPr="00F93533">
        <w:rPr>
          <w:rFonts w:eastAsia="Times New Roman" w:cs="Times New Roman"/>
          <w:color w:val="000000"/>
          <w:sz w:val="20"/>
          <w:szCs w:val="20"/>
          <w:lang w:val="sr-Cyrl-RS" w:eastAsia="bg-BG"/>
        </w:rPr>
        <w:t xml:space="preserve"> </w:t>
      </w:r>
    </w:p>
    <w:p w:rsidR="00B01449" w:rsidRPr="00F93533" w:rsidRDefault="00B01449" w:rsidP="00F93533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0"/>
          <w:szCs w:val="20"/>
          <w:lang w:val="sr-Cyrl-RS" w:eastAsia="bg-BG"/>
        </w:rPr>
      </w:pPr>
      <w:r w:rsidRPr="00F93533">
        <w:rPr>
          <w:rFonts w:eastAsia="Times New Roman" w:cs="Times New Roman"/>
          <w:color w:val="000000"/>
          <w:sz w:val="20"/>
          <w:szCs w:val="20"/>
          <w:lang w:val="sr-Cyrl-RS" w:eastAsia="bg-BG"/>
        </w:rPr>
        <w:t>Application package:</w:t>
      </w:r>
    </w:p>
    <w:p w:rsidR="00A8093D" w:rsidRPr="00F93533" w:rsidRDefault="00A8093D" w:rsidP="00F93533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0"/>
          <w:szCs w:val="20"/>
          <w:lang w:val="sr-Cyrl-RS" w:eastAsia="bg-BG"/>
        </w:rPr>
      </w:pPr>
      <w:r w:rsidRPr="00F93533">
        <w:rPr>
          <w:rFonts w:eastAsia="Times New Roman" w:cs="Times New Roman"/>
          <w:color w:val="000000"/>
          <w:sz w:val="20"/>
          <w:szCs w:val="20"/>
          <w:lang w:val="sr-Cyrl-RS" w:eastAsia="bg-BG"/>
        </w:rPr>
        <w:t>Guidelines for Applicants</w:t>
      </w:r>
    </w:p>
    <w:p w:rsidR="00A8093D" w:rsidRPr="00F93533" w:rsidRDefault="00A8093D" w:rsidP="00F93533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0"/>
          <w:szCs w:val="20"/>
          <w:lang w:val="sr-Cyrl-RS" w:eastAsia="bg-BG"/>
        </w:rPr>
      </w:pPr>
      <w:r w:rsidRPr="00F93533">
        <w:rPr>
          <w:rFonts w:eastAsia="Times New Roman" w:cs="Times New Roman"/>
          <w:color w:val="000000"/>
          <w:sz w:val="20"/>
          <w:szCs w:val="20"/>
          <w:lang w:val="sr-Cyrl-RS" w:eastAsia="bg-BG"/>
        </w:rPr>
        <w:t>Application form</w:t>
      </w:r>
    </w:p>
    <w:p w:rsidR="00A8093D" w:rsidRDefault="00A8093D" w:rsidP="00F93533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0"/>
          <w:szCs w:val="20"/>
          <w:lang w:val="sr-Cyrl-RS" w:eastAsia="bg-BG"/>
        </w:rPr>
      </w:pPr>
      <w:r w:rsidRPr="00F93533">
        <w:rPr>
          <w:rFonts w:eastAsia="Times New Roman" w:cs="Times New Roman"/>
          <w:color w:val="000000"/>
          <w:sz w:val="20"/>
          <w:szCs w:val="20"/>
          <w:lang w:val="sr-Cyrl-RS" w:eastAsia="bg-BG"/>
        </w:rPr>
        <w:t>Annexes</w:t>
      </w:r>
    </w:p>
    <w:p w:rsidR="007071A8" w:rsidRPr="00F93533" w:rsidRDefault="007071A8" w:rsidP="00F93533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0"/>
          <w:szCs w:val="20"/>
          <w:lang w:val="sr-Cyrl-RS" w:eastAsia="bg-BG"/>
        </w:rPr>
      </w:pPr>
      <w:r>
        <w:rPr>
          <w:rFonts w:eastAsia="Times New Roman" w:cs="Times New Roman"/>
          <w:color w:val="000000"/>
          <w:sz w:val="20"/>
          <w:szCs w:val="20"/>
          <w:lang w:val="en-US" w:eastAsia="bg-BG"/>
        </w:rPr>
        <w:t>Attachments</w:t>
      </w:r>
    </w:p>
    <w:p w:rsidR="00A8093D" w:rsidRPr="00F93533" w:rsidRDefault="00A8093D" w:rsidP="00F93533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0"/>
          <w:szCs w:val="20"/>
          <w:lang w:val="sr-Cyrl-RS" w:eastAsia="bg-BG"/>
        </w:rPr>
      </w:pPr>
      <w:r w:rsidRPr="00F93533">
        <w:rPr>
          <w:rFonts w:eastAsia="Times New Roman" w:cs="Times New Roman"/>
          <w:color w:val="000000"/>
          <w:sz w:val="20"/>
          <w:szCs w:val="20"/>
          <w:lang w:val="sr-Cyrl-RS" w:eastAsia="bg-BG"/>
        </w:rPr>
        <w:t>Subsidy contract (draft)</w:t>
      </w:r>
    </w:p>
    <w:p w:rsidR="001F743F" w:rsidRPr="00F93533" w:rsidRDefault="001F743F" w:rsidP="00F93533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0"/>
          <w:szCs w:val="20"/>
          <w:lang w:val="sr-Cyrl-RS" w:eastAsia="bg-BG"/>
        </w:rPr>
      </w:pPr>
    </w:p>
    <w:sectPr w:rsidR="001F743F" w:rsidRPr="00F93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7363A"/>
    <w:multiLevelType w:val="hybridMultilevel"/>
    <w:tmpl w:val="2DB60D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37B9E"/>
    <w:multiLevelType w:val="hybridMultilevel"/>
    <w:tmpl w:val="786C27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65C20"/>
    <w:multiLevelType w:val="multilevel"/>
    <w:tmpl w:val="26A2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A3387E"/>
    <w:multiLevelType w:val="multilevel"/>
    <w:tmpl w:val="E510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B93F2A"/>
    <w:multiLevelType w:val="hybridMultilevel"/>
    <w:tmpl w:val="03B0DB6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C33FE"/>
    <w:multiLevelType w:val="multilevel"/>
    <w:tmpl w:val="BDD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B9299A"/>
    <w:multiLevelType w:val="hybridMultilevel"/>
    <w:tmpl w:val="715C342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3779C"/>
    <w:multiLevelType w:val="multilevel"/>
    <w:tmpl w:val="BD46A464"/>
    <w:lvl w:ilvl="0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3019CF"/>
    <w:multiLevelType w:val="multilevel"/>
    <w:tmpl w:val="C1C8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49"/>
    <w:rsid w:val="001F743F"/>
    <w:rsid w:val="002E3C50"/>
    <w:rsid w:val="007071A8"/>
    <w:rsid w:val="007219C6"/>
    <w:rsid w:val="00A25F44"/>
    <w:rsid w:val="00A8093D"/>
    <w:rsid w:val="00B01449"/>
    <w:rsid w:val="00F9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AE3D8-CA97-417C-893A-DE457D96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014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1449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styleId="Strong">
    <w:name w:val="Strong"/>
    <w:basedOn w:val="DefaultParagraphFont"/>
    <w:uiPriority w:val="22"/>
    <w:qFormat/>
    <w:rsid w:val="00B01449"/>
    <w:rPr>
      <w:b/>
      <w:bCs/>
    </w:rPr>
  </w:style>
  <w:style w:type="paragraph" w:styleId="NormalWeb">
    <w:name w:val="Normal (Web)"/>
    <w:basedOn w:val="Normal"/>
    <w:uiPriority w:val="99"/>
    <w:unhideWhenUsed/>
    <w:rsid w:val="00B01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B0144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01449"/>
    <w:rPr>
      <w:i/>
      <w:iCs/>
    </w:rPr>
  </w:style>
  <w:style w:type="character" w:customStyle="1" w:styleId="file">
    <w:name w:val="file"/>
    <w:basedOn w:val="DefaultParagraphFont"/>
    <w:rsid w:val="00B01449"/>
  </w:style>
  <w:style w:type="paragraph" w:styleId="BalloonText">
    <w:name w:val="Balloon Text"/>
    <w:basedOn w:val="Normal"/>
    <w:link w:val="BalloonTextChar"/>
    <w:uiPriority w:val="99"/>
    <w:semiHidden/>
    <w:unhideWhenUsed/>
    <w:rsid w:val="00B01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4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093D"/>
    <w:pPr>
      <w:ind w:left="720"/>
      <w:contextualSpacing/>
    </w:pPr>
  </w:style>
  <w:style w:type="paragraph" w:styleId="NoSpacing">
    <w:name w:val="No Spacing"/>
    <w:uiPriority w:val="1"/>
    <w:qFormat/>
    <w:rsid w:val="00F93533"/>
    <w:pPr>
      <w:spacing w:after="0" w:line="240" w:lineRule="auto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071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7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1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8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4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9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funds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i.gov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rrb.government.bg/" TargetMode="External"/><Relationship Id="rId11" Type="http://schemas.openxmlformats.org/officeDocument/2006/relationships/hyperlink" Target="http://www.ipacbc-bgrs.eu" TargetMode="External"/><Relationship Id="rId5" Type="http://schemas.openxmlformats.org/officeDocument/2006/relationships/hyperlink" Target="http://www.ipacbc-bgrs.eu/" TargetMode="External"/><Relationship Id="rId10" Type="http://schemas.openxmlformats.org/officeDocument/2006/relationships/hyperlink" Target="https://bp.ipacbc-bgrs.eu/beneficiary_reg/registration/ad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rop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Bacovic</dc:creator>
  <cp:lastModifiedBy>Stoyan Kanatov</cp:lastModifiedBy>
  <cp:revision>5</cp:revision>
  <dcterms:created xsi:type="dcterms:W3CDTF">2018-01-19T09:35:00Z</dcterms:created>
  <dcterms:modified xsi:type="dcterms:W3CDTF">2018-01-22T06:46:00Z</dcterms:modified>
</cp:coreProperties>
</file>